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13" w:rsidRPr="007C3E61" w:rsidRDefault="009E0713" w:rsidP="009E0713">
      <w:pPr>
        <w:spacing w:after="0" w:line="240" w:lineRule="auto"/>
        <w:jc w:val="center"/>
        <w:outlineLvl w:val="0"/>
        <w:rPr>
          <w:rFonts w:ascii="Times New Roman" w:hAnsi="Times New Roman"/>
          <w:b/>
          <w:sz w:val="28"/>
          <w:szCs w:val="26"/>
          <w:lang w:val="nl-NL"/>
        </w:rPr>
      </w:pPr>
      <w:r w:rsidRPr="007C3E61">
        <w:rPr>
          <w:rFonts w:ascii="Times New Roman" w:hAnsi="Times New Roman"/>
          <w:b/>
          <w:sz w:val="28"/>
          <w:szCs w:val="26"/>
          <w:lang w:val="nl-NL"/>
        </w:rPr>
        <w:t>Phụ lục I</w:t>
      </w:r>
    </w:p>
    <w:p w:rsidR="009E0713" w:rsidRPr="007C3E61" w:rsidRDefault="009E0713" w:rsidP="00310B7B">
      <w:pPr>
        <w:spacing w:after="0" w:line="240" w:lineRule="auto"/>
        <w:jc w:val="center"/>
        <w:rPr>
          <w:rFonts w:ascii="Times New Roman" w:eastAsia="Times New Roman" w:hAnsi="Times New Roman" w:cs="Times New Roman"/>
          <w:b/>
          <w:bCs/>
          <w:color w:val="000000"/>
          <w:sz w:val="28"/>
          <w:szCs w:val="28"/>
          <w:lang w:val="en-US"/>
        </w:rPr>
      </w:pPr>
    </w:p>
    <w:p w:rsidR="00310B7B" w:rsidRPr="007C3E61" w:rsidRDefault="00075266" w:rsidP="00310B7B">
      <w:pPr>
        <w:spacing w:after="0" w:line="240" w:lineRule="auto"/>
        <w:jc w:val="center"/>
        <w:rPr>
          <w:rFonts w:ascii="Times New Roman" w:eastAsia="Times New Roman" w:hAnsi="Times New Roman" w:cs="Times New Roman"/>
          <w:b/>
          <w:bCs/>
          <w:color w:val="000000"/>
          <w:sz w:val="28"/>
          <w:szCs w:val="28"/>
        </w:rPr>
      </w:pPr>
      <w:r w:rsidRPr="007C3E61">
        <w:rPr>
          <w:rFonts w:ascii="Times New Roman" w:eastAsia="Times New Roman" w:hAnsi="Times New Roman" w:cs="Times New Roman"/>
          <w:b/>
          <w:bCs/>
          <w:color w:val="000000"/>
          <w:sz w:val="28"/>
          <w:szCs w:val="28"/>
          <w:lang w:val="en-US"/>
        </w:rPr>
        <w:t xml:space="preserve">MỨC </w:t>
      </w:r>
      <w:r w:rsidR="00310B7B" w:rsidRPr="007C3E61">
        <w:rPr>
          <w:rFonts w:ascii="Times New Roman" w:eastAsia="Times New Roman" w:hAnsi="Times New Roman" w:cs="Times New Roman"/>
          <w:b/>
          <w:bCs/>
          <w:color w:val="000000"/>
          <w:sz w:val="28"/>
          <w:szCs w:val="28"/>
        </w:rPr>
        <w:t>PHÍ BẢO HIỂM BẮT BUỘC TRÁCH NHIỆM DÂN SỰ</w:t>
      </w:r>
    </w:p>
    <w:p w:rsidR="00310B7B" w:rsidRPr="007C3E61" w:rsidRDefault="00310B7B" w:rsidP="00310B7B">
      <w:pPr>
        <w:spacing w:after="0" w:line="240" w:lineRule="auto"/>
        <w:jc w:val="center"/>
      </w:pPr>
      <w:r w:rsidRPr="007C3E61">
        <w:rPr>
          <w:rFonts w:ascii="Times New Roman" w:eastAsia="Times New Roman" w:hAnsi="Times New Roman" w:cs="Times New Roman"/>
          <w:b/>
          <w:bCs/>
          <w:color w:val="000000"/>
          <w:sz w:val="28"/>
          <w:szCs w:val="28"/>
        </w:rPr>
        <w:t>CỦA CHỦ XE CƠ GIỚI</w:t>
      </w:r>
    </w:p>
    <w:p w:rsidR="009E0713" w:rsidRPr="007C3E61" w:rsidRDefault="009E0713" w:rsidP="009E0713">
      <w:pPr>
        <w:spacing w:after="0" w:line="240" w:lineRule="auto"/>
        <w:jc w:val="center"/>
        <w:rPr>
          <w:rFonts w:ascii="Times New Roman" w:eastAsia="MS Mincho" w:hAnsi="Times New Roman"/>
          <w:i/>
          <w:sz w:val="28"/>
          <w:szCs w:val="28"/>
          <w:lang w:val="nl-NL" w:eastAsia="ja-JP"/>
        </w:rPr>
      </w:pPr>
      <w:r w:rsidRPr="007C3E61">
        <w:rPr>
          <w:rFonts w:ascii="Times New Roman" w:eastAsia="MS Mincho" w:hAnsi="Times New Roman"/>
          <w:i/>
          <w:sz w:val="28"/>
          <w:szCs w:val="28"/>
          <w:lang w:val="nl-NL" w:eastAsia="ja-JP"/>
        </w:rPr>
        <w:t xml:space="preserve">(Kèm theo Nghị định số      /2022/NĐ-CP </w:t>
      </w:r>
    </w:p>
    <w:p w:rsidR="009E0713" w:rsidRPr="007C3E61" w:rsidRDefault="009E0713" w:rsidP="009E0713">
      <w:pPr>
        <w:jc w:val="center"/>
        <w:rPr>
          <w:i/>
          <w:sz w:val="28"/>
          <w:szCs w:val="28"/>
          <w:lang w:val="nl-NL"/>
        </w:rPr>
      </w:pPr>
      <w:r w:rsidRPr="007C3E61">
        <w:rPr>
          <w:rFonts w:ascii="Times New Roman" w:eastAsia="MS Mincho" w:hAnsi="Times New Roman"/>
          <w:i/>
          <w:sz w:val="28"/>
          <w:szCs w:val="28"/>
          <w:lang w:val="nl-NL" w:eastAsia="ja-JP"/>
        </w:rPr>
        <w:t>ngày     tháng     năm 2022 của Chính phủ)</w:t>
      </w:r>
    </w:p>
    <w:p w:rsidR="00310B7B" w:rsidRPr="007C3E61" w:rsidRDefault="00F717F3" w:rsidP="00310B7B">
      <w:pPr>
        <w:jc w:val="both"/>
        <w:rPr>
          <w:b/>
          <w:i/>
        </w:rPr>
      </w:pPr>
      <w:r w:rsidRPr="007C3E61">
        <w:rPr>
          <w:rFonts w:ascii="Times New Roman" w:eastAsia="Times New Roman" w:hAnsi="Times New Roman" w:cs="Times New Roman"/>
          <w:b/>
          <w:iCs/>
          <w:color w:val="000000"/>
          <w:sz w:val="28"/>
          <w:szCs w:val="28"/>
          <w:lang w:val="nl-NL"/>
        </w:rPr>
        <w:t>A</w:t>
      </w:r>
      <w:r w:rsidR="00310B7B" w:rsidRPr="007C3E61">
        <w:rPr>
          <w:rFonts w:ascii="Times New Roman" w:eastAsia="Times New Roman" w:hAnsi="Times New Roman" w:cs="Times New Roman"/>
          <w:b/>
          <w:iCs/>
          <w:color w:val="000000"/>
          <w:sz w:val="28"/>
          <w:szCs w:val="28"/>
        </w:rPr>
        <w:t xml:space="preserve">. Phí bảo hiểm cho thời hạn </w:t>
      </w:r>
      <w:r w:rsidRPr="007C3E61">
        <w:rPr>
          <w:rFonts w:ascii="Times New Roman" w:eastAsia="Times New Roman" w:hAnsi="Times New Roman" w:cs="Times New Roman"/>
          <w:b/>
          <w:iCs/>
          <w:color w:val="000000"/>
          <w:sz w:val="28"/>
          <w:szCs w:val="28"/>
          <w:lang w:val="nl-NL"/>
        </w:rPr>
        <w:t xml:space="preserve">bảo hiểm </w:t>
      </w:r>
      <w:r w:rsidR="00310B7B" w:rsidRPr="007C3E61">
        <w:rPr>
          <w:rFonts w:ascii="Times New Roman" w:eastAsia="Times New Roman" w:hAnsi="Times New Roman" w:cs="Times New Roman"/>
          <w:b/>
          <w:iCs/>
          <w:color w:val="000000"/>
          <w:sz w:val="28"/>
          <w:szCs w:val="28"/>
        </w:rPr>
        <w:t xml:space="preserve">1 năm </w:t>
      </w:r>
      <w:r w:rsidRPr="007C3E61">
        <w:rPr>
          <w:rFonts w:ascii="Times New Roman" w:eastAsia="Times New Roman" w:hAnsi="Times New Roman" w:cs="Times New Roman"/>
          <w:b/>
          <w:i/>
          <w:iCs/>
          <w:color w:val="000000"/>
          <w:sz w:val="28"/>
          <w:szCs w:val="28"/>
        </w:rPr>
        <w:t>(</w:t>
      </w:r>
      <w:r w:rsidRPr="007C3E61">
        <w:rPr>
          <w:rFonts w:ascii="Times New Roman" w:eastAsia="Times New Roman" w:hAnsi="Times New Roman" w:cs="Times New Roman"/>
          <w:b/>
          <w:i/>
          <w:iCs/>
          <w:color w:val="000000"/>
          <w:sz w:val="28"/>
          <w:szCs w:val="28"/>
          <w:lang w:val="nl-NL"/>
        </w:rPr>
        <w:t>chưa</w:t>
      </w:r>
      <w:r w:rsidRPr="007C3E61">
        <w:rPr>
          <w:rFonts w:ascii="Times New Roman" w:eastAsia="Times New Roman" w:hAnsi="Times New Roman" w:cs="Times New Roman"/>
          <w:b/>
          <w:i/>
          <w:iCs/>
          <w:color w:val="000000"/>
          <w:sz w:val="28"/>
          <w:szCs w:val="28"/>
        </w:rPr>
        <w:t xml:space="preserve"> bao gồm thuế giá trị gia tăng)</w:t>
      </w:r>
    </w:p>
    <w:tbl>
      <w:tblPr>
        <w:tblW w:w="8701" w:type="dxa"/>
        <w:tblInd w:w="98" w:type="dxa"/>
        <w:tblLook w:val="04A0"/>
      </w:tblPr>
      <w:tblGrid>
        <w:gridCol w:w="597"/>
        <w:gridCol w:w="4917"/>
        <w:gridCol w:w="3154"/>
        <w:gridCol w:w="161"/>
      </w:tblGrid>
      <w:tr w:rsidR="00310B7B" w:rsidRPr="007C3E61" w:rsidTr="009E0713">
        <w:trPr>
          <w:gridAfter w:val="1"/>
          <w:wAfter w:w="186" w:type="dxa"/>
          <w:trHeight w:val="708"/>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b/>
                <w:bCs/>
                <w:sz w:val="28"/>
                <w:szCs w:val="28"/>
              </w:rPr>
            </w:pPr>
            <w:r w:rsidRPr="007C3E61">
              <w:rPr>
                <w:rFonts w:ascii="Times New Roman" w:eastAsia="Times New Roman" w:hAnsi="Times New Roman" w:cs="Times New Roman"/>
                <w:b/>
                <w:bCs/>
                <w:sz w:val="28"/>
                <w:szCs w:val="28"/>
              </w:rPr>
              <w:t>TT</w:t>
            </w:r>
          </w:p>
        </w:tc>
        <w:tc>
          <w:tcPr>
            <w:tcW w:w="4860" w:type="dxa"/>
            <w:tcBorders>
              <w:top w:val="single" w:sz="4" w:space="0" w:color="auto"/>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b/>
                <w:bCs/>
                <w:sz w:val="28"/>
                <w:szCs w:val="28"/>
              </w:rPr>
            </w:pPr>
            <w:r w:rsidRPr="007C3E61">
              <w:rPr>
                <w:rFonts w:ascii="Times New Roman" w:eastAsia="Times New Roman" w:hAnsi="Times New Roman" w:cs="Times New Roman"/>
                <w:b/>
                <w:bCs/>
                <w:sz w:val="28"/>
                <w:szCs w:val="28"/>
              </w:rPr>
              <w:t>Loại xe</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310B7B" w:rsidRPr="007C3E61" w:rsidRDefault="00310B7B" w:rsidP="009E0713">
            <w:pPr>
              <w:spacing w:after="0" w:line="240" w:lineRule="auto"/>
              <w:jc w:val="center"/>
              <w:rPr>
                <w:rFonts w:ascii="Times New Roman" w:eastAsia="Times New Roman" w:hAnsi="Times New Roman" w:cs="Times New Roman"/>
                <w:b/>
                <w:bCs/>
                <w:sz w:val="28"/>
                <w:szCs w:val="28"/>
              </w:rPr>
            </w:pPr>
            <w:r w:rsidRPr="007C3E61">
              <w:rPr>
                <w:rFonts w:ascii="Times New Roman" w:eastAsia="Times New Roman" w:hAnsi="Times New Roman" w:cs="Times New Roman"/>
                <w:b/>
                <w:bCs/>
                <w:sz w:val="28"/>
                <w:szCs w:val="28"/>
              </w:rPr>
              <w:t>Phí bảo hiểm (đồng)</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b/>
                <w:bCs/>
                <w:sz w:val="28"/>
                <w:szCs w:val="28"/>
              </w:rPr>
            </w:pPr>
            <w:r w:rsidRPr="007C3E61">
              <w:rPr>
                <w:rFonts w:ascii="Times New Roman" w:eastAsia="Times New Roman" w:hAnsi="Times New Roman" w:cs="Times New Roman"/>
                <w:b/>
                <w:bCs/>
                <w:sz w:val="28"/>
                <w:szCs w:val="28"/>
              </w:rPr>
              <w:t>I</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rPr>
                <w:rFonts w:ascii="Times New Roman" w:eastAsia="Times New Roman" w:hAnsi="Times New Roman" w:cs="Times New Roman"/>
                <w:b/>
                <w:bCs/>
                <w:sz w:val="28"/>
                <w:szCs w:val="28"/>
              </w:rPr>
            </w:pPr>
            <w:r w:rsidRPr="007C3E61">
              <w:rPr>
                <w:rFonts w:ascii="Times New Roman" w:eastAsia="Times New Roman" w:hAnsi="Times New Roman" w:cs="Times New Roman"/>
                <w:b/>
                <w:bCs/>
                <w:sz w:val="28"/>
                <w:szCs w:val="28"/>
              </w:rPr>
              <w:t>Mô tô 2 bánh</w:t>
            </w:r>
          </w:p>
        </w:tc>
        <w:tc>
          <w:tcPr>
            <w:tcW w:w="3118" w:type="dxa"/>
            <w:tcBorders>
              <w:top w:val="nil"/>
              <w:left w:val="nil"/>
              <w:bottom w:val="single" w:sz="4" w:space="0" w:color="auto"/>
              <w:right w:val="single" w:sz="4" w:space="0" w:color="auto"/>
            </w:tcBorders>
            <w:shd w:val="clear" w:color="auto" w:fill="auto"/>
            <w:noWrap/>
            <w:vAlign w:val="center"/>
            <w:hideMark/>
          </w:tcPr>
          <w:p w:rsidR="00310B7B" w:rsidRPr="007C3E61" w:rsidRDefault="00310B7B" w:rsidP="009E0713">
            <w:pPr>
              <w:spacing w:after="0" w:line="240" w:lineRule="auto"/>
              <w:rPr>
                <w:rFonts w:ascii="Calibri" w:eastAsia="Times New Roman" w:hAnsi="Calibri" w:cs="Calibri"/>
                <w:sz w:val="28"/>
                <w:szCs w:val="28"/>
              </w:rPr>
            </w:pPr>
            <w:r w:rsidRPr="007C3E61">
              <w:rPr>
                <w:rFonts w:ascii="Calibri" w:eastAsia="Times New Roman" w:hAnsi="Calibri" w:cs="Calibri"/>
                <w:sz w:val="28"/>
                <w:szCs w:val="28"/>
              </w:rPr>
              <w:t> </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w:t>
            </w:r>
          </w:p>
        </w:tc>
        <w:tc>
          <w:tcPr>
            <w:tcW w:w="4860" w:type="dxa"/>
            <w:tcBorders>
              <w:top w:val="nil"/>
              <w:left w:val="nil"/>
              <w:bottom w:val="single" w:sz="4" w:space="0" w:color="auto"/>
              <w:right w:val="single" w:sz="4" w:space="0" w:color="auto"/>
            </w:tcBorders>
            <w:shd w:val="clear" w:color="000000" w:fill="FFFFFF"/>
            <w:noWrap/>
            <w:vAlign w:val="center"/>
            <w:hideMark/>
          </w:tcPr>
          <w:p w:rsidR="00D8217A" w:rsidRPr="007C3E61" w:rsidRDefault="00AE4B11">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lang w:val="en-US"/>
              </w:rPr>
              <w:t>Dưới</w:t>
            </w:r>
            <w:r w:rsidR="00310B7B" w:rsidRPr="007C3E61">
              <w:rPr>
                <w:rFonts w:ascii="Times New Roman" w:eastAsia="Times New Roman" w:hAnsi="Times New Roman" w:cs="Times New Roman"/>
                <w:sz w:val="28"/>
                <w:szCs w:val="28"/>
              </w:rPr>
              <w:t xml:space="preserve"> 50 cc trở xuống</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55.000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2</w:t>
            </w:r>
          </w:p>
        </w:tc>
        <w:tc>
          <w:tcPr>
            <w:tcW w:w="4860" w:type="dxa"/>
            <w:tcBorders>
              <w:top w:val="nil"/>
              <w:left w:val="nil"/>
              <w:bottom w:val="single" w:sz="4" w:space="0" w:color="auto"/>
              <w:right w:val="single" w:sz="4" w:space="0" w:color="auto"/>
            </w:tcBorders>
            <w:shd w:val="clear" w:color="000000" w:fill="FFFFFF"/>
            <w:noWrap/>
            <w:vAlign w:val="center"/>
            <w:hideMark/>
          </w:tcPr>
          <w:p w:rsidR="00D8217A" w:rsidRPr="007C3E61" w:rsidRDefault="00310B7B">
            <w:pPr>
              <w:spacing w:after="0" w:line="240" w:lineRule="auto"/>
              <w:rPr>
                <w:rFonts w:ascii="Times New Roman" w:eastAsia="Times New Roman" w:hAnsi="Times New Roman" w:cs="Times New Roman"/>
                <w:sz w:val="28"/>
                <w:szCs w:val="28"/>
                <w:lang w:val="en-US"/>
              </w:rPr>
            </w:pPr>
            <w:r w:rsidRPr="007C3E61">
              <w:rPr>
                <w:rFonts w:ascii="Times New Roman" w:eastAsia="Times New Roman" w:hAnsi="Times New Roman" w:cs="Times New Roman"/>
                <w:sz w:val="28"/>
                <w:szCs w:val="28"/>
              </w:rPr>
              <w:t>T</w:t>
            </w:r>
            <w:r w:rsidR="00AE4B11" w:rsidRPr="007C3E61">
              <w:rPr>
                <w:rFonts w:ascii="Times New Roman" w:eastAsia="Times New Roman" w:hAnsi="Times New Roman" w:cs="Times New Roman"/>
                <w:sz w:val="28"/>
                <w:szCs w:val="28"/>
                <w:lang w:val="en-US"/>
              </w:rPr>
              <w:t>ừ</w:t>
            </w:r>
            <w:r w:rsidRPr="007C3E61">
              <w:rPr>
                <w:rFonts w:ascii="Times New Roman" w:eastAsia="Times New Roman" w:hAnsi="Times New Roman" w:cs="Times New Roman"/>
                <w:sz w:val="28"/>
                <w:szCs w:val="28"/>
              </w:rPr>
              <w:t xml:space="preserve"> 50 cc</w:t>
            </w:r>
            <w:r w:rsidR="00AE4B11" w:rsidRPr="007C3E61">
              <w:rPr>
                <w:rFonts w:ascii="Times New Roman" w:eastAsia="Times New Roman" w:hAnsi="Times New Roman" w:cs="Times New Roman"/>
                <w:sz w:val="28"/>
                <w:szCs w:val="28"/>
                <w:lang w:val="en-US"/>
              </w:rPr>
              <w:t xml:space="preserve"> trở lên</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60.000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b/>
                <w:bCs/>
                <w:sz w:val="28"/>
                <w:szCs w:val="28"/>
              </w:rPr>
            </w:pPr>
            <w:r w:rsidRPr="007C3E61">
              <w:rPr>
                <w:rFonts w:ascii="Times New Roman" w:eastAsia="Times New Roman" w:hAnsi="Times New Roman" w:cs="Times New Roman"/>
                <w:b/>
                <w:bCs/>
                <w:sz w:val="28"/>
                <w:szCs w:val="28"/>
              </w:rPr>
              <w:t>II</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rPr>
                <w:rFonts w:ascii="Times New Roman" w:eastAsia="Times New Roman" w:hAnsi="Times New Roman" w:cs="Times New Roman"/>
                <w:b/>
                <w:bCs/>
                <w:sz w:val="28"/>
                <w:szCs w:val="28"/>
              </w:rPr>
            </w:pPr>
            <w:r w:rsidRPr="007C3E61">
              <w:rPr>
                <w:rFonts w:ascii="Times New Roman" w:eastAsia="Times New Roman" w:hAnsi="Times New Roman" w:cs="Times New Roman"/>
                <w:b/>
                <w:bCs/>
                <w:sz w:val="28"/>
                <w:szCs w:val="28"/>
              </w:rPr>
              <w:t>Mô tô 3 bánh</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290.000</w:t>
            </w:r>
          </w:p>
        </w:tc>
      </w:tr>
      <w:tr w:rsidR="00310B7B" w:rsidRPr="007C3E61" w:rsidTr="009E0713">
        <w:trPr>
          <w:gridAfter w:val="1"/>
          <w:wAfter w:w="186" w:type="dxa"/>
          <w:trHeight w:val="96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b/>
                <w:bCs/>
                <w:sz w:val="28"/>
                <w:szCs w:val="28"/>
              </w:rPr>
            </w:pPr>
            <w:r w:rsidRPr="007C3E61">
              <w:rPr>
                <w:rFonts w:ascii="Times New Roman" w:eastAsia="Times New Roman" w:hAnsi="Times New Roman" w:cs="Times New Roman"/>
                <w:b/>
                <w:bCs/>
                <w:sz w:val="28"/>
                <w:szCs w:val="28"/>
              </w:rPr>
              <w:t>III</w:t>
            </w:r>
          </w:p>
        </w:tc>
        <w:tc>
          <w:tcPr>
            <w:tcW w:w="4860" w:type="dxa"/>
            <w:tcBorders>
              <w:top w:val="nil"/>
              <w:left w:val="nil"/>
              <w:bottom w:val="single" w:sz="4" w:space="0" w:color="auto"/>
              <w:right w:val="single" w:sz="4" w:space="0" w:color="auto"/>
            </w:tcBorders>
            <w:shd w:val="clear" w:color="000000" w:fill="FFFFFF"/>
            <w:vAlign w:val="center"/>
            <w:hideMark/>
          </w:tcPr>
          <w:p w:rsidR="00310B7B" w:rsidRPr="007C3E61" w:rsidRDefault="00310B7B" w:rsidP="009E0713">
            <w:pPr>
              <w:spacing w:after="0" w:line="240" w:lineRule="auto"/>
              <w:rPr>
                <w:rFonts w:ascii="Times New Roman" w:eastAsia="Times New Roman" w:hAnsi="Times New Roman" w:cs="Times New Roman"/>
                <w:b/>
                <w:bCs/>
                <w:sz w:val="28"/>
                <w:szCs w:val="28"/>
              </w:rPr>
            </w:pPr>
            <w:r w:rsidRPr="007C3E61">
              <w:rPr>
                <w:rFonts w:ascii="Times New Roman" w:eastAsia="Times New Roman" w:hAnsi="Times New Roman" w:cs="Times New Roman"/>
                <w:b/>
                <w:bCs/>
                <w:sz w:val="28"/>
                <w:szCs w:val="28"/>
              </w:rPr>
              <w:t>Xe gắn máy (bao gồm xe máy điện) và các loại xe cơ giới tương tự</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 </w:t>
            </w:r>
          </w:p>
        </w:tc>
      </w:tr>
      <w:tr w:rsidR="00310B7B" w:rsidRPr="007C3E61" w:rsidTr="009E0713">
        <w:trPr>
          <w:gridAfter w:val="1"/>
          <w:wAfter w:w="186" w:type="dxa"/>
          <w:trHeight w:val="495"/>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w:t>
            </w:r>
          </w:p>
        </w:tc>
        <w:tc>
          <w:tcPr>
            <w:tcW w:w="4860" w:type="dxa"/>
            <w:tcBorders>
              <w:top w:val="nil"/>
              <w:left w:val="nil"/>
              <w:bottom w:val="single" w:sz="4" w:space="0" w:color="auto"/>
              <w:right w:val="single" w:sz="4" w:space="0" w:color="auto"/>
            </w:tcBorders>
            <w:shd w:val="clear" w:color="000000" w:fill="FFFFFF"/>
            <w:vAlign w:val="center"/>
            <w:hideMark/>
          </w:tcPr>
          <w:p w:rsidR="00310B7B" w:rsidRPr="007C3E61" w:rsidRDefault="00310B7B" w:rsidP="009E0713">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Xe máy điện</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55.000</w:t>
            </w:r>
          </w:p>
        </w:tc>
      </w:tr>
      <w:tr w:rsidR="00310B7B" w:rsidRPr="007C3E61" w:rsidTr="009E0713">
        <w:trPr>
          <w:gridAfter w:val="1"/>
          <w:wAfter w:w="186" w:type="dxa"/>
          <w:trHeight w:val="435"/>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2</w:t>
            </w:r>
          </w:p>
        </w:tc>
        <w:tc>
          <w:tcPr>
            <w:tcW w:w="4860" w:type="dxa"/>
            <w:tcBorders>
              <w:top w:val="nil"/>
              <w:left w:val="nil"/>
              <w:bottom w:val="single" w:sz="4" w:space="0" w:color="auto"/>
              <w:right w:val="single" w:sz="4" w:space="0" w:color="auto"/>
            </w:tcBorders>
            <w:shd w:val="clear" w:color="000000" w:fill="FFFFFF"/>
            <w:vAlign w:val="center"/>
            <w:hideMark/>
          </w:tcPr>
          <w:p w:rsidR="00310B7B" w:rsidRPr="007C3E61" w:rsidRDefault="00310B7B" w:rsidP="009E0713">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Các loại xe còn lại</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290.000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b/>
                <w:bCs/>
                <w:sz w:val="28"/>
                <w:szCs w:val="28"/>
              </w:rPr>
            </w:pPr>
            <w:r w:rsidRPr="007C3E61">
              <w:rPr>
                <w:rFonts w:ascii="Times New Roman" w:eastAsia="Times New Roman" w:hAnsi="Times New Roman" w:cs="Times New Roman"/>
                <w:b/>
                <w:bCs/>
                <w:sz w:val="28"/>
                <w:szCs w:val="28"/>
              </w:rPr>
              <w:t>IV</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rPr>
                <w:rFonts w:ascii="Times New Roman" w:eastAsia="Times New Roman" w:hAnsi="Times New Roman" w:cs="Times New Roman"/>
                <w:b/>
                <w:bCs/>
                <w:sz w:val="28"/>
                <w:szCs w:val="28"/>
              </w:rPr>
            </w:pPr>
            <w:r w:rsidRPr="007C3E61">
              <w:rPr>
                <w:rFonts w:ascii="Times New Roman" w:eastAsia="Times New Roman" w:hAnsi="Times New Roman" w:cs="Times New Roman"/>
                <w:b/>
                <w:bCs/>
                <w:sz w:val="28"/>
                <w:szCs w:val="28"/>
              </w:rPr>
              <w:t>Xe ô tô không kinh doanh vận tải</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 </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 xml:space="preserve">Loại xe dưới 6 chỗ </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437.000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2</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 xml:space="preserve">Loại xe từ 6 đến 11 chỗ </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794.000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3</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 xml:space="preserve">Loại xe từ 12 đến 24 chỗ </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1.270.000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4</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 xml:space="preserve">Loại xe trên 24 chỗ </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1.825.000</w:t>
            </w:r>
          </w:p>
        </w:tc>
      </w:tr>
      <w:tr w:rsidR="00310B7B" w:rsidRPr="007C3E61" w:rsidTr="009E0713">
        <w:trPr>
          <w:gridAfter w:val="1"/>
          <w:wAfter w:w="186" w:type="dxa"/>
          <w:trHeight w:val="759"/>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5</w:t>
            </w:r>
          </w:p>
        </w:tc>
        <w:tc>
          <w:tcPr>
            <w:tcW w:w="4860" w:type="dxa"/>
            <w:tcBorders>
              <w:top w:val="nil"/>
              <w:left w:val="nil"/>
              <w:bottom w:val="single" w:sz="4" w:space="0" w:color="auto"/>
              <w:right w:val="single" w:sz="4" w:space="0" w:color="auto"/>
            </w:tcBorders>
            <w:shd w:val="clear" w:color="000000" w:fill="FFFFFF"/>
            <w:vAlign w:val="center"/>
            <w:hideMark/>
          </w:tcPr>
          <w:p w:rsidR="00310B7B" w:rsidRPr="007C3E61" w:rsidRDefault="00310B7B" w:rsidP="009E0713">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Xe vừa chở người vừa chở hàng (Pickup, minivan)</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437.000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b/>
                <w:bCs/>
                <w:sz w:val="28"/>
                <w:szCs w:val="28"/>
              </w:rPr>
            </w:pPr>
            <w:r w:rsidRPr="007C3E61">
              <w:rPr>
                <w:rFonts w:ascii="Times New Roman" w:eastAsia="Times New Roman" w:hAnsi="Times New Roman" w:cs="Times New Roman"/>
                <w:b/>
                <w:bCs/>
                <w:sz w:val="28"/>
                <w:szCs w:val="28"/>
              </w:rPr>
              <w:t>V</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rPr>
                <w:rFonts w:ascii="Times New Roman" w:eastAsia="Times New Roman" w:hAnsi="Times New Roman" w:cs="Times New Roman"/>
                <w:b/>
                <w:bCs/>
                <w:sz w:val="28"/>
                <w:szCs w:val="28"/>
              </w:rPr>
            </w:pPr>
            <w:r w:rsidRPr="007C3E61">
              <w:rPr>
                <w:rFonts w:ascii="Times New Roman" w:eastAsia="Times New Roman" w:hAnsi="Times New Roman" w:cs="Times New Roman"/>
                <w:b/>
                <w:bCs/>
                <w:sz w:val="28"/>
                <w:szCs w:val="28"/>
              </w:rPr>
              <w:t>Xe ô tô kinh doanh vận tải</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 </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w:t>
            </w:r>
          </w:p>
        </w:tc>
        <w:tc>
          <w:tcPr>
            <w:tcW w:w="4860" w:type="dxa"/>
            <w:tcBorders>
              <w:top w:val="nil"/>
              <w:left w:val="nil"/>
              <w:bottom w:val="single" w:sz="4" w:space="0" w:color="auto"/>
              <w:right w:val="single" w:sz="4" w:space="0" w:color="auto"/>
            </w:tcBorders>
            <w:shd w:val="clear" w:color="000000" w:fill="FFFFFF"/>
            <w:noWrap/>
            <w:vAlign w:val="center"/>
            <w:hideMark/>
          </w:tcPr>
          <w:p w:rsidR="00D8217A" w:rsidRPr="007C3E61" w:rsidRDefault="00310B7B">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Dưới 6 chỗ theo đăng ký</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756.000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2</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6 chỗ theo đăng ký</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929.000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3</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7 chỗ theo đăng ký</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1.080.000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4</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8 chỗ theo đăng ký</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1.253.000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5</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9 chỗ theo đăng ký</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1.404.000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lastRenderedPageBreak/>
              <w:t>6</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10 chỗ theo đăng ký</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1.512.000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7</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11 chỗ theo đăng ký</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1.656.000</w:t>
            </w:r>
          </w:p>
        </w:tc>
      </w:tr>
      <w:tr w:rsidR="00310B7B" w:rsidRPr="007C3E61" w:rsidTr="009E0713">
        <w:trPr>
          <w:gridAfter w:val="1"/>
          <w:wAfter w:w="186" w:type="dxa"/>
          <w:trHeight w:val="504"/>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8</w:t>
            </w:r>
          </w:p>
        </w:tc>
        <w:tc>
          <w:tcPr>
            <w:tcW w:w="4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12 chỗ theo đăng ký</w:t>
            </w:r>
          </w:p>
        </w:tc>
        <w:tc>
          <w:tcPr>
            <w:tcW w:w="31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1.822.000</w:t>
            </w:r>
          </w:p>
        </w:tc>
      </w:tr>
      <w:tr w:rsidR="00310B7B" w:rsidRPr="007C3E61" w:rsidTr="009E0713">
        <w:trPr>
          <w:gridAfter w:val="1"/>
          <w:wAfter w:w="186" w:type="dxa"/>
          <w:trHeight w:val="504"/>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9</w:t>
            </w:r>
          </w:p>
        </w:tc>
        <w:tc>
          <w:tcPr>
            <w:tcW w:w="4860" w:type="dxa"/>
            <w:tcBorders>
              <w:top w:val="single" w:sz="4" w:space="0" w:color="auto"/>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13 chỗ theo đăng ký</w:t>
            </w:r>
          </w:p>
        </w:tc>
        <w:tc>
          <w:tcPr>
            <w:tcW w:w="3118" w:type="dxa"/>
            <w:tcBorders>
              <w:top w:val="single" w:sz="4" w:space="0" w:color="auto"/>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2.049.000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10</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14 chỗ theo đăng ký</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2.221.000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11</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15 chỗ theo đăng ký</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2.394.000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12</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16 chỗ theo đăng ký</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3.054.000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13</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17 chỗ theo đăng ký</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2.718.000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14</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18 chỗ theo đăng ký</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2.869.000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15</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19 chỗ theo đăng ký</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3.041.000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16</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20 chỗ theo đăng ký</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3.191.000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17</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21 chỗ theo đăng ký</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3.364.000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18</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22 chỗ theo đăng ký</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3.515.000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19</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23 chỗ theo đăng ký</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3.688.000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20</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24 chỗ theo đăng ký</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4.632.000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21</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25 chỗ theo đăng ký</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4.813.000</w:t>
            </w:r>
          </w:p>
        </w:tc>
      </w:tr>
      <w:tr w:rsidR="00310B7B" w:rsidRPr="007C3E61" w:rsidTr="009E0713">
        <w:trPr>
          <w:gridAfter w:val="1"/>
          <w:wAfter w:w="186" w:type="dxa"/>
          <w:trHeight w:val="862"/>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22</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BE0CA2">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 xml:space="preserve">Trên 25 chỗ </w:t>
            </w:r>
          </w:p>
        </w:tc>
        <w:tc>
          <w:tcPr>
            <w:tcW w:w="3118" w:type="dxa"/>
            <w:tcBorders>
              <w:top w:val="nil"/>
              <w:left w:val="nil"/>
              <w:bottom w:val="single" w:sz="4" w:space="0" w:color="auto"/>
              <w:right w:val="single" w:sz="4" w:space="0" w:color="auto"/>
            </w:tcBorders>
            <w:shd w:val="clear" w:color="000000" w:fill="FFFFFF"/>
            <w:vAlign w:val="center"/>
            <w:hideMark/>
          </w:tcPr>
          <w:p w:rsidR="00310B7B" w:rsidRPr="007C3E61" w:rsidRDefault="00310B7B" w:rsidP="00BE0CA2">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 xml:space="preserve"> [4.813.000 + 30.000 x (số chỗ - 25 chỗ)]</w:t>
            </w:r>
          </w:p>
        </w:tc>
      </w:tr>
      <w:tr w:rsidR="00310B7B" w:rsidRPr="007C3E61" w:rsidTr="009E0713">
        <w:trPr>
          <w:gridAfter w:val="1"/>
          <w:wAfter w:w="186" w:type="dxa"/>
          <w:trHeight w:val="672"/>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before="60" w:after="6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23</w:t>
            </w:r>
          </w:p>
        </w:tc>
        <w:tc>
          <w:tcPr>
            <w:tcW w:w="4860" w:type="dxa"/>
            <w:tcBorders>
              <w:top w:val="nil"/>
              <w:left w:val="nil"/>
              <w:bottom w:val="single" w:sz="4" w:space="0" w:color="auto"/>
              <w:right w:val="single" w:sz="4" w:space="0" w:color="auto"/>
            </w:tcBorders>
            <w:shd w:val="clear" w:color="000000" w:fill="FFFFFF"/>
            <w:vAlign w:val="center"/>
            <w:hideMark/>
          </w:tcPr>
          <w:p w:rsidR="00310B7B" w:rsidRPr="007C3E61" w:rsidRDefault="00310B7B" w:rsidP="009E0713">
            <w:pPr>
              <w:spacing w:before="60" w:after="6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Xe vừa chở người vừa chở hàng (Pickup, minivan)</w:t>
            </w:r>
          </w:p>
        </w:tc>
        <w:tc>
          <w:tcPr>
            <w:tcW w:w="3118" w:type="dxa"/>
            <w:tcBorders>
              <w:top w:val="nil"/>
              <w:left w:val="nil"/>
              <w:bottom w:val="single" w:sz="4" w:space="0" w:color="auto"/>
              <w:right w:val="single" w:sz="4" w:space="0" w:color="auto"/>
            </w:tcBorders>
            <w:shd w:val="clear" w:color="000000" w:fill="FFFFFF"/>
            <w:vAlign w:val="center"/>
            <w:hideMark/>
          </w:tcPr>
          <w:p w:rsidR="00310B7B" w:rsidRPr="007C3E61" w:rsidRDefault="00310B7B" w:rsidP="009E0713">
            <w:pPr>
              <w:spacing w:before="60" w:after="6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 xml:space="preserve">                              933.000   </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b/>
                <w:bCs/>
                <w:sz w:val="28"/>
                <w:szCs w:val="28"/>
              </w:rPr>
            </w:pPr>
            <w:r w:rsidRPr="007C3E61">
              <w:rPr>
                <w:rFonts w:ascii="Times New Roman" w:eastAsia="Times New Roman" w:hAnsi="Times New Roman" w:cs="Times New Roman"/>
                <w:b/>
                <w:bCs/>
                <w:sz w:val="28"/>
                <w:szCs w:val="28"/>
              </w:rPr>
              <w:t>VI</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rPr>
                <w:rFonts w:ascii="Times New Roman" w:eastAsia="Times New Roman" w:hAnsi="Times New Roman" w:cs="Times New Roman"/>
                <w:b/>
                <w:bCs/>
                <w:sz w:val="28"/>
                <w:szCs w:val="28"/>
              </w:rPr>
            </w:pPr>
            <w:r w:rsidRPr="007C3E61">
              <w:rPr>
                <w:rFonts w:ascii="Times New Roman" w:eastAsia="Times New Roman" w:hAnsi="Times New Roman" w:cs="Times New Roman"/>
                <w:b/>
                <w:bCs/>
                <w:sz w:val="28"/>
                <w:szCs w:val="28"/>
              </w:rPr>
              <w:t>Xe ô tô chở hàng (xe tải)</w:t>
            </w:r>
          </w:p>
        </w:tc>
        <w:tc>
          <w:tcPr>
            <w:tcW w:w="3118" w:type="dxa"/>
            <w:tcBorders>
              <w:top w:val="nil"/>
              <w:left w:val="nil"/>
              <w:bottom w:val="single" w:sz="4" w:space="0" w:color="auto"/>
              <w:right w:val="single" w:sz="4" w:space="0" w:color="auto"/>
            </w:tcBorders>
            <w:shd w:val="clear" w:color="auto" w:fill="auto"/>
            <w:noWrap/>
            <w:vAlign w:val="center"/>
            <w:hideMark/>
          </w:tcPr>
          <w:p w:rsidR="00310B7B" w:rsidRPr="007C3E61" w:rsidRDefault="00310B7B" w:rsidP="009E0713">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 </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Dưới 3 tấn</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853.000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2</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Từ 3 đến 8 tấn</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1.660.000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3</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Trên 8 đến 15 tấn</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2.746.000</w:t>
            </w:r>
          </w:p>
        </w:tc>
      </w:tr>
      <w:tr w:rsidR="00310B7B" w:rsidRPr="007C3E61" w:rsidTr="009E0713">
        <w:trPr>
          <w:gridAfter w:val="1"/>
          <w:wAfter w:w="186" w:type="dxa"/>
          <w:trHeight w:val="504"/>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center"/>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4</w:t>
            </w:r>
          </w:p>
        </w:tc>
        <w:tc>
          <w:tcPr>
            <w:tcW w:w="4860"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Trên 15 tấn</w:t>
            </w:r>
          </w:p>
        </w:tc>
        <w:tc>
          <w:tcPr>
            <w:tcW w:w="3118" w:type="dxa"/>
            <w:tcBorders>
              <w:top w:val="nil"/>
              <w:left w:val="nil"/>
              <w:bottom w:val="single" w:sz="4" w:space="0" w:color="auto"/>
              <w:right w:val="single" w:sz="4" w:space="0" w:color="auto"/>
            </w:tcBorders>
            <w:shd w:val="clear" w:color="000000" w:fill="FFFFFF"/>
            <w:noWrap/>
            <w:vAlign w:val="center"/>
            <w:hideMark/>
          </w:tcPr>
          <w:p w:rsidR="00310B7B" w:rsidRPr="007C3E61" w:rsidRDefault="00310B7B" w:rsidP="009E0713">
            <w:pPr>
              <w:spacing w:after="0" w:line="240" w:lineRule="auto"/>
              <w:jc w:val="right"/>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3.200.000</w:t>
            </w:r>
          </w:p>
        </w:tc>
      </w:tr>
      <w:tr w:rsidR="00310B7B" w:rsidRPr="007C3E61" w:rsidTr="009E0713">
        <w:trPr>
          <w:trHeight w:val="459"/>
        </w:trPr>
        <w:tc>
          <w:tcPr>
            <w:tcW w:w="8701" w:type="dxa"/>
            <w:gridSpan w:val="4"/>
            <w:tcBorders>
              <w:top w:val="nil"/>
              <w:left w:val="nil"/>
              <w:bottom w:val="nil"/>
              <w:right w:val="nil"/>
            </w:tcBorders>
            <w:shd w:val="clear" w:color="auto" w:fill="auto"/>
            <w:noWrap/>
            <w:vAlign w:val="bottom"/>
            <w:hideMark/>
          </w:tcPr>
          <w:p w:rsidR="00310B7B" w:rsidRPr="007C3E61" w:rsidRDefault="00310B7B" w:rsidP="009E0713">
            <w:pPr>
              <w:spacing w:before="120" w:after="60" w:line="240" w:lineRule="auto"/>
              <w:jc w:val="both"/>
              <w:rPr>
                <w:rFonts w:ascii="Times New Roman" w:eastAsia="Times New Roman" w:hAnsi="Times New Roman" w:cs="Times New Roman"/>
                <w:b/>
                <w:bCs/>
                <w:sz w:val="28"/>
                <w:szCs w:val="28"/>
              </w:rPr>
            </w:pPr>
            <w:r w:rsidRPr="007C3E61">
              <w:rPr>
                <w:rFonts w:ascii="Times New Roman" w:eastAsia="Times New Roman" w:hAnsi="Times New Roman" w:cs="Times New Roman"/>
                <w:b/>
                <w:bCs/>
                <w:sz w:val="28"/>
                <w:szCs w:val="28"/>
              </w:rPr>
              <w:t>VII. PHÍ BẢO HIỂM TRONG MỘT SỐ TRƯỜNG HỢP KHÁC</w:t>
            </w:r>
          </w:p>
        </w:tc>
      </w:tr>
      <w:tr w:rsidR="00310B7B" w:rsidRPr="007C3E61" w:rsidTr="009E0713">
        <w:trPr>
          <w:trHeight w:val="372"/>
        </w:trPr>
        <w:tc>
          <w:tcPr>
            <w:tcW w:w="8701" w:type="dxa"/>
            <w:gridSpan w:val="4"/>
            <w:tcBorders>
              <w:top w:val="nil"/>
              <w:left w:val="nil"/>
              <w:bottom w:val="nil"/>
              <w:right w:val="nil"/>
            </w:tcBorders>
            <w:shd w:val="clear" w:color="auto" w:fill="auto"/>
            <w:noWrap/>
            <w:vAlign w:val="bottom"/>
            <w:hideMark/>
          </w:tcPr>
          <w:p w:rsidR="00310B7B" w:rsidRPr="007C3E61" w:rsidRDefault="00310B7B" w:rsidP="009E0713">
            <w:pPr>
              <w:spacing w:before="120" w:after="60" w:line="240" w:lineRule="auto"/>
              <w:jc w:val="both"/>
              <w:rPr>
                <w:rFonts w:ascii="Times New Roman" w:eastAsia="Times New Roman" w:hAnsi="Times New Roman" w:cs="Times New Roman"/>
                <w:b/>
                <w:bCs/>
                <w:sz w:val="28"/>
                <w:szCs w:val="28"/>
              </w:rPr>
            </w:pPr>
            <w:r w:rsidRPr="007C3E61">
              <w:rPr>
                <w:rFonts w:ascii="Times New Roman" w:eastAsia="Times New Roman" w:hAnsi="Times New Roman" w:cs="Times New Roman"/>
                <w:b/>
                <w:bCs/>
                <w:sz w:val="28"/>
                <w:szCs w:val="28"/>
              </w:rPr>
              <w:t>1. Xe tập lái</w:t>
            </w:r>
          </w:p>
        </w:tc>
      </w:tr>
      <w:tr w:rsidR="00310B7B" w:rsidRPr="007C3E61" w:rsidTr="009E0713">
        <w:trPr>
          <w:trHeight w:val="324"/>
        </w:trPr>
        <w:tc>
          <w:tcPr>
            <w:tcW w:w="8701" w:type="dxa"/>
            <w:gridSpan w:val="4"/>
            <w:tcBorders>
              <w:top w:val="nil"/>
              <w:left w:val="nil"/>
              <w:bottom w:val="nil"/>
              <w:right w:val="nil"/>
            </w:tcBorders>
            <w:shd w:val="clear" w:color="auto" w:fill="auto"/>
            <w:noWrap/>
            <w:vAlign w:val="bottom"/>
            <w:hideMark/>
          </w:tcPr>
          <w:p w:rsidR="00310B7B" w:rsidRPr="007C3E61" w:rsidRDefault="00310B7B" w:rsidP="009E0713">
            <w:pPr>
              <w:spacing w:before="120" w:after="60" w:line="240" w:lineRule="auto"/>
              <w:jc w:val="both"/>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Tính bằng 120% của phí xe cùng chủng loại quy định mục IV và mục VI.</w:t>
            </w:r>
          </w:p>
        </w:tc>
      </w:tr>
      <w:tr w:rsidR="00310B7B" w:rsidRPr="007C3E61" w:rsidTr="009E0713">
        <w:trPr>
          <w:trHeight w:val="384"/>
        </w:trPr>
        <w:tc>
          <w:tcPr>
            <w:tcW w:w="8701" w:type="dxa"/>
            <w:gridSpan w:val="4"/>
            <w:tcBorders>
              <w:top w:val="nil"/>
              <w:left w:val="nil"/>
              <w:bottom w:val="nil"/>
              <w:right w:val="nil"/>
            </w:tcBorders>
            <w:shd w:val="clear" w:color="auto" w:fill="auto"/>
            <w:noWrap/>
            <w:vAlign w:val="bottom"/>
            <w:hideMark/>
          </w:tcPr>
          <w:p w:rsidR="00310B7B" w:rsidRPr="007C3E61" w:rsidRDefault="00310B7B" w:rsidP="009E0713">
            <w:pPr>
              <w:spacing w:before="120" w:after="60" w:line="240" w:lineRule="auto"/>
              <w:jc w:val="both"/>
              <w:rPr>
                <w:rFonts w:ascii="Times New Roman" w:eastAsia="Times New Roman" w:hAnsi="Times New Roman" w:cs="Times New Roman"/>
                <w:b/>
                <w:bCs/>
                <w:sz w:val="28"/>
                <w:szCs w:val="28"/>
              </w:rPr>
            </w:pPr>
            <w:r w:rsidRPr="007C3E61">
              <w:rPr>
                <w:rFonts w:ascii="Times New Roman" w:eastAsia="Times New Roman" w:hAnsi="Times New Roman" w:cs="Times New Roman"/>
                <w:b/>
                <w:bCs/>
                <w:sz w:val="28"/>
                <w:szCs w:val="28"/>
              </w:rPr>
              <w:lastRenderedPageBreak/>
              <w:t>2. Xe Taxi</w:t>
            </w:r>
          </w:p>
        </w:tc>
      </w:tr>
      <w:tr w:rsidR="00310B7B" w:rsidRPr="007C3E61" w:rsidTr="009E0713">
        <w:trPr>
          <w:trHeight w:val="399"/>
        </w:trPr>
        <w:tc>
          <w:tcPr>
            <w:tcW w:w="8701" w:type="dxa"/>
            <w:gridSpan w:val="4"/>
            <w:tcBorders>
              <w:top w:val="nil"/>
              <w:left w:val="nil"/>
              <w:bottom w:val="nil"/>
              <w:right w:val="nil"/>
            </w:tcBorders>
            <w:shd w:val="clear" w:color="auto" w:fill="auto"/>
            <w:noWrap/>
            <w:vAlign w:val="bottom"/>
            <w:hideMark/>
          </w:tcPr>
          <w:p w:rsidR="00D8217A" w:rsidRPr="007C3E61" w:rsidRDefault="00310B7B">
            <w:pPr>
              <w:spacing w:before="120" w:after="60" w:line="240" w:lineRule="auto"/>
              <w:jc w:val="both"/>
              <w:rPr>
                <w:rFonts w:ascii="Times New Roman" w:eastAsia="Times New Roman" w:hAnsi="Times New Roman" w:cs="Times New Roman"/>
                <w:spacing w:val="-4"/>
                <w:sz w:val="28"/>
                <w:szCs w:val="28"/>
              </w:rPr>
            </w:pPr>
            <w:r w:rsidRPr="007C3E61">
              <w:rPr>
                <w:rFonts w:ascii="Times New Roman" w:eastAsia="Times New Roman" w:hAnsi="Times New Roman" w:cs="Times New Roman"/>
                <w:spacing w:val="-4"/>
                <w:sz w:val="28"/>
                <w:szCs w:val="28"/>
              </w:rPr>
              <w:t>Tính bằng 170% của phí xe kinh doanh cùng số chỗ quy định tại mục V.</w:t>
            </w:r>
          </w:p>
        </w:tc>
      </w:tr>
      <w:tr w:rsidR="00310B7B" w:rsidRPr="007C3E61" w:rsidTr="009E0713">
        <w:trPr>
          <w:trHeight w:val="408"/>
        </w:trPr>
        <w:tc>
          <w:tcPr>
            <w:tcW w:w="8701" w:type="dxa"/>
            <w:gridSpan w:val="4"/>
            <w:tcBorders>
              <w:top w:val="nil"/>
              <w:left w:val="nil"/>
              <w:bottom w:val="nil"/>
              <w:right w:val="nil"/>
            </w:tcBorders>
            <w:shd w:val="clear" w:color="auto" w:fill="auto"/>
            <w:noWrap/>
            <w:vAlign w:val="bottom"/>
            <w:hideMark/>
          </w:tcPr>
          <w:p w:rsidR="00310B7B" w:rsidRPr="007C3E61" w:rsidRDefault="00310B7B" w:rsidP="009E0713">
            <w:pPr>
              <w:spacing w:before="60" w:after="60" w:line="240" w:lineRule="auto"/>
              <w:jc w:val="both"/>
              <w:rPr>
                <w:rFonts w:ascii="Times New Roman" w:eastAsia="Times New Roman" w:hAnsi="Times New Roman" w:cs="Times New Roman"/>
                <w:b/>
                <w:bCs/>
                <w:sz w:val="28"/>
                <w:szCs w:val="28"/>
              </w:rPr>
            </w:pPr>
            <w:r w:rsidRPr="007C3E61">
              <w:rPr>
                <w:rFonts w:ascii="Times New Roman" w:eastAsia="Times New Roman" w:hAnsi="Times New Roman" w:cs="Times New Roman"/>
                <w:b/>
                <w:bCs/>
                <w:sz w:val="28"/>
                <w:szCs w:val="28"/>
              </w:rPr>
              <w:t>3. Xe ô tô chuyên dùng</w:t>
            </w:r>
          </w:p>
        </w:tc>
      </w:tr>
      <w:tr w:rsidR="00310B7B" w:rsidRPr="007C3E61" w:rsidTr="009E0713">
        <w:trPr>
          <w:trHeight w:val="639"/>
        </w:trPr>
        <w:tc>
          <w:tcPr>
            <w:tcW w:w="8701" w:type="dxa"/>
            <w:gridSpan w:val="4"/>
            <w:tcBorders>
              <w:top w:val="nil"/>
              <w:left w:val="nil"/>
              <w:bottom w:val="nil"/>
              <w:right w:val="nil"/>
            </w:tcBorders>
            <w:shd w:val="clear" w:color="auto" w:fill="auto"/>
            <w:vAlign w:val="bottom"/>
            <w:hideMark/>
          </w:tcPr>
          <w:p w:rsidR="00310B7B" w:rsidRPr="007C3E61" w:rsidRDefault="00310B7B" w:rsidP="009E0713">
            <w:pPr>
              <w:spacing w:before="60" w:after="60" w:line="240" w:lineRule="auto"/>
              <w:jc w:val="both"/>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 Phí bảo hiểm của xe cứu thương được tính bằng 120% phí bảo hiểm của xe vừa chở người vừa chở hàng (pickup, minivan) kinh doanh vận tải.</w:t>
            </w:r>
          </w:p>
        </w:tc>
      </w:tr>
      <w:tr w:rsidR="00310B7B" w:rsidRPr="007C3E61" w:rsidTr="009E0713">
        <w:trPr>
          <w:trHeight w:val="660"/>
        </w:trPr>
        <w:tc>
          <w:tcPr>
            <w:tcW w:w="8701" w:type="dxa"/>
            <w:gridSpan w:val="4"/>
            <w:tcBorders>
              <w:top w:val="nil"/>
              <w:left w:val="nil"/>
              <w:bottom w:val="nil"/>
              <w:right w:val="nil"/>
            </w:tcBorders>
            <w:shd w:val="clear" w:color="auto" w:fill="auto"/>
            <w:vAlign w:val="bottom"/>
            <w:hideMark/>
          </w:tcPr>
          <w:p w:rsidR="00310B7B" w:rsidRPr="007C3E61" w:rsidRDefault="00310B7B" w:rsidP="00BE0CA2">
            <w:pPr>
              <w:spacing w:before="60" w:after="60" w:line="240" w:lineRule="auto"/>
              <w:jc w:val="both"/>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 Phí bảo hiểm của xe chở tiền được tính bằng 120% phí bảo hiểm của xe dưới 6 chỗ quy định tại mục IV.</w:t>
            </w:r>
          </w:p>
        </w:tc>
      </w:tr>
      <w:tr w:rsidR="00310B7B" w:rsidRPr="007C3E61" w:rsidTr="009E0713">
        <w:trPr>
          <w:trHeight w:val="1284"/>
        </w:trPr>
        <w:tc>
          <w:tcPr>
            <w:tcW w:w="8701" w:type="dxa"/>
            <w:gridSpan w:val="4"/>
            <w:tcBorders>
              <w:top w:val="nil"/>
              <w:left w:val="nil"/>
              <w:bottom w:val="nil"/>
              <w:right w:val="nil"/>
            </w:tcBorders>
            <w:shd w:val="clear" w:color="auto" w:fill="auto"/>
            <w:vAlign w:val="bottom"/>
            <w:hideMark/>
          </w:tcPr>
          <w:p w:rsidR="00310B7B" w:rsidRPr="007C3E61" w:rsidRDefault="00310B7B" w:rsidP="009E0713">
            <w:pPr>
              <w:spacing w:before="60" w:after="60" w:line="240" w:lineRule="auto"/>
              <w:jc w:val="both"/>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 Phí bảo hiểm của các loại xe ô tô chuyên dùng khác có quy định trọng tải thiết kế được tính bằng 120% phí bảo hiểm của xe chở hàng cùng trọng tải quy định tại mục VI; trường hợp xe không quy định trọng tải thiết kế, phí bảo hiểm bằng 120% phí bảo hiểm của xe chở hàng có trọng tải dưới 3 tấn.</w:t>
            </w:r>
          </w:p>
        </w:tc>
      </w:tr>
      <w:tr w:rsidR="00310B7B" w:rsidRPr="007C3E61" w:rsidTr="009E0713">
        <w:trPr>
          <w:trHeight w:val="360"/>
        </w:trPr>
        <w:tc>
          <w:tcPr>
            <w:tcW w:w="8701" w:type="dxa"/>
            <w:gridSpan w:val="4"/>
            <w:tcBorders>
              <w:top w:val="nil"/>
              <w:left w:val="nil"/>
              <w:bottom w:val="nil"/>
              <w:right w:val="nil"/>
            </w:tcBorders>
            <w:shd w:val="clear" w:color="auto" w:fill="auto"/>
            <w:noWrap/>
            <w:vAlign w:val="bottom"/>
            <w:hideMark/>
          </w:tcPr>
          <w:p w:rsidR="00310B7B" w:rsidRPr="007C3E61" w:rsidRDefault="00310B7B" w:rsidP="009E0713">
            <w:pPr>
              <w:spacing w:before="60" w:after="60" w:line="240" w:lineRule="auto"/>
              <w:jc w:val="both"/>
              <w:rPr>
                <w:rFonts w:ascii="Times New Roman" w:eastAsia="Times New Roman" w:hAnsi="Times New Roman" w:cs="Times New Roman"/>
                <w:b/>
                <w:bCs/>
                <w:sz w:val="28"/>
                <w:szCs w:val="28"/>
              </w:rPr>
            </w:pPr>
            <w:r w:rsidRPr="007C3E61">
              <w:rPr>
                <w:rFonts w:ascii="Times New Roman" w:eastAsia="Times New Roman" w:hAnsi="Times New Roman" w:cs="Times New Roman"/>
                <w:b/>
                <w:bCs/>
                <w:sz w:val="28"/>
                <w:szCs w:val="28"/>
              </w:rPr>
              <w:t>4. Đầu kéo rơ-moóc</w:t>
            </w:r>
          </w:p>
        </w:tc>
      </w:tr>
      <w:tr w:rsidR="00310B7B" w:rsidRPr="007C3E61" w:rsidTr="009E0713">
        <w:trPr>
          <w:trHeight w:val="624"/>
        </w:trPr>
        <w:tc>
          <w:tcPr>
            <w:tcW w:w="8701" w:type="dxa"/>
            <w:gridSpan w:val="4"/>
            <w:tcBorders>
              <w:top w:val="nil"/>
              <w:left w:val="nil"/>
              <w:bottom w:val="nil"/>
              <w:right w:val="nil"/>
            </w:tcBorders>
            <w:shd w:val="clear" w:color="auto" w:fill="auto"/>
            <w:vAlign w:val="bottom"/>
            <w:hideMark/>
          </w:tcPr>
          <w:p w:rsidR="00310B7B" w:rsidRPr="007C3E61" w:rsidRDefault="00310B7B" w:rsidP="009E0713">
            <w:pPr>
              <w:spacing w:before="60" w:after="60" w:line="240" w:lineRule="auto"/>
              <w:jc w:val="both"/>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Tính bằng 150% của phí xe trọng tải trên 15 tấn. Phí bảo hiểm của xe đầu kéo rơ-moóc là phí của cả đầu kéo và rơ moóc.</w:t>
            </w:r>
          </w:p>
        </w:tc>
      </w:tr>
      <w:tr w:rsidR="00310B7B" w:rsidRPr="007C3E61" w:rsidTr="009E0713">
        <w:trPr>
          <w:trHeight w:val="444"/>
        </w:trPr>
        <w:tc>
          <w:tcPr>
            <w:tcW w:w="8701" w:type="dxa"/>
            <w:gridSpan w:val="4"/>
            <w:tcBorders>
              <w:top w:val="nil"/>
              <w:left w:val="nil"/>
              <w:bottom w:val="nil"/>
              <w:right w:val="nil"/>
            </w:tcBorders>
            <w:shd w:val="clear" w:color="auto" w:fill="auto"/>
            <w:noWrap/>
            <w:vAlign w:val="bottom"/>
            <w:hideMark/>
          </w:tcPr>
          <w:p w:rsidR="00310B7B" w:rsidRPr="007C3E61" w:rsidRDefault="00310B7B" w:rsidP="009E0713">
            <w:pPr>
              <w:spacing w:before="60" w:after="60" w:line="240" w:lineRule="auto"/>
              <w:jc w:val="both"/>
              <w:rPr>
                <w:rFonts w:ascii="Times New Roman" w:eastAsia="Times New Roman" w:hAnsi="Times New Roman" w:cs="Times New Roman"/>
                <w:b/>
                <w:bCs/>
                <w:sz w:val="28"/>
                <w:szCs w:val="28"/>
              </w:rPr>
            </w:pPr>
            <w:r w:rsidRPr="007C3E61">
              <w:rPr>
                <w:rFonts w:ascii="Times New Roman" w:eastAsia="Times New Roman" w:hAnsi="Times New Roman" w:cs="Times New Roman"/>
                <w:b/>
                <w:bCs/>
                <w:sz w:val="28"/>
                <w:szCs w:val="28"/>
              </w:rPr>
              <w:t>5. Máy kéo, xe máy chuyên dùng</w:t>
            </w:r>
          </w:p>
        </w:tc>
      </w:tr>
      <w:tr w:rsidR="00310B7B" w:rsidRPr="007C3E61" w:rsidTr="009E0713">
        <w:trPr>
          <w:trHeight w:val="744"/>
        </w:trPr>
        <w:tc>
          <w:tcPr>
            <w:tcW w:w="8701" w:type="dxa"/>
            <w:gridSpan w:val="4"/>
            <w:tcBorders>
              <w:top w:val="nil"/>
              <w:left w:val="nil"/>
              <w:bottom w:val="nil"/>
              <w:right w:val="nil"/>
            </w:tcBorders>
            <w:shd w:val="clear" w:color="auto" w:fill="auto"/>
            <w:vAlign w:val="bottom"/>
            <w:hideMark/>
          </w:tcPr>
          <w:p w:rsidR="00310B7B" w:rsidRPr="007C3E61" w:rsidRDefault="00310B7B" w:rsidP="009E0713">
            <w:pPr>
              <w:spacing w:before="60" w:after="60" w:line="240" w:lineRule="auto"/>
              <w:jc w:val="both"/>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 xml:space="preserve">Tính bằng 120% phí bảo hiểm của xe chở hàng dưới 3 tấn quy định tại mục VI (phí bảo hiểm của máy kéo là phí </w:t>
            </w:r>
            <w:r w:rsidR="00F717F3" w:rsidRPr="007C3E61">
              <w:rPr>
                <w:rFonts w:ascii="Times New Roman" w:eastAsia="Times New Roman" w:hAnsi="Times New Roman" w:cs="Times New Roman"/>
                <w:sz w:val="28"/>
                <w:szCs w:val="28"/>
              </w:rPr>
              <w:t xml:space="preserve">bảo hiểm </w:t>
            </w:r>
            <w:r w:rsidRPr="007C3E61">
              <w:rPr>
                <w:rFonts w:ascii="Times New Roman" w:eastAsia="Times New Roman" w:hAnsi="Times New Roman" w:cs="Times New Roman"/>
                <w:sz w:val="28"/>
                <w:szCs w:val="28"/>
              </w:rPr>
              <w:t>của cả máy kéo và rơ moóc).</w:t>
            </w:r>
          </w:p>
        </w:tc>
      </w:tr>
      <w:tr w:rsidR="00310B7B" w:rsidRPr="007C3E61" w:rsidTr="009E0713">
        <w:trPr>
          <w:trHeight w:val="384"/>
        </w:trPr>
        <w:tc>
          <w:tcPr>
            <w:tcW w:w="8701" w:type="dxa"/>
            <w:gridSpan w:val="4"/>
            <w:tcBorders>
              <w:top w:val="nil"/>
              <w:left w:val="nil"/>
              <w:bottom w:val="nil"/>
              <w:right w:val="nil"/>
            </w:tcBorders>
            <w:shd w:val="clear" w:color="auto" w:fill="auto"/>
            <w:noWrap/>
            <w:vAlign w:val="bottom"/>
            <w:hideMark/>
          </w:tcPr>
          <w:p w:rsidR="00310B7B" w:rsidRPr="007C3E61" w:rsidRDefault="00310B7B" w:rsidP="009E0713">
            <w:pPr>
              <w:spacing w:before="60" w:after="60" w:line="240" w:lineRule="auto"/>
              <w:jc w:val="both"/>
              <w:rPr>
                <w:rFonts w:ascii="Times New Roman" w:eastAsia="Times New Roman" w:hAnsi="Times New Roman" w:cs="Times New Roman"/>
                <w:b/>
                <w:bCs/>
                <w:sz w:val="28"/>
                <w:szCs w:val="28"/>
              </w:rPr>
            </w:pPr>
            <w:r w:rsidRPr="007C3E61">
              <w:rPr>
                <w:rFonts w:ascii="Times New Roman" w:eastAsia="Times New Roman" w:hAnsi="Times New Roman" w:cs="Times New Roman"/>
                <w:b/>
                <w:bCs/>
                <w:sz w:val="28"/>
                <w:szCs w:val="28"/>
              </w:rPr>
              <w:t>6. Xe buýt</w:t>
            </w:r>
          </w:p>
        </w:tc>
      </w:tr>
      <w:tr w:rsidR="00310B7B" w:rsidRPr="007C3E61" w:rsidTr="009E0713">
        <w:trPr>
          <w:trHeight w:val="399"/>
        </w:trPr>
        <w:tc>
          <w:tcPr>
            <w:tcW w:w="8701" w:type="dxa"/>
            <w:gridSpan w:val="4"/>
            <w:tcBorders>
              <w:top w:val="nil"/>
              <w:left w:val="nil"/>
              <w:bottom w:val="nil"/>
              <w:right w:val="nil"/>
            </w:tcBorders>
            <w:shd w:val="clear" w:color="auto" w:fill="auto"/>
            <w:vAlign w:val="bottom"/>
            <w:hideMark/>
          </w:tcPr>
          <w:p w:rsidR="00310B7B" w:rsidRPr="007C3E61" w:rsidRDefault="00310B7B" w:rsidP="00BE0CA2">
            <w:pPr>
              <w:spacing w:before="60" w:after="60" w:line="240" w:lineRule="auto"/>
              <w:jc w:val="both"/>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Tính bằng phí bảo hiểm của xe không kinh doanh vận tải cùng số chỗ quy định tại mục IV.</w:t>
            </w:r>
          </w:p>
        </w:tc>
      </w:tr>
      <w:tr w:rsidR="00310B7B" w:rsidRPr="007C3E61" w:rsidTr="009E0713">
        <w:trPr>
          <w:trHeight w:val="324"/>
        </w:trPr>
        <w:tc>
          <w:tcPr>
            <w:tcW w:w="8701" w:type="dxa"/>
            <w:gridSpan w:val="4"/>
            <w:tcBorders>
              <w:top w:val="nil"/>
              <w:left w:val="nil"/>
              <w:bottom w:val="nil"/>
              <w:right w:val="nil"/>
            </w:tcBorders>
            <w:shd w:val="clear" w:color="auto" w:fill="auto"/>
            <w:noWrap/>
            <w:vAlign w:val="bottom"/>
            <w:hideMark/>
          </w:tcPr>
          <w:p w:rsidR="00310B7B" w:rsidRPr="007C3E61" w:rsidRDefault="00F717F3" w:rsidP="009E0713">
            <w:pPr>
              <w:jc w:val="both"/>
              <w:rPr>
                <w:b/>
              </w:rPr>
            </w:pPr>
            <w:r w:rsidRPr="007C3E61">
              <w:rPr>
                <w:rFonts w:ascii="Times New Roman" w:eastAsia="Times New Roman" w:hAnsi="Times New Roman" w:cs="Times New Roman"/>
                <w:b/>
                <w:bCs/>
                <w:iCs/>
                <w:sz w:val="28"/>
                <w:szCs w:val="28"/>
              </w:rPr>
              <w:t>B</w:t>
            </w:r>
            <w:r w:rsidR="00310B7B" w:rsidRPr="007C3E61">
              <w:rPr>
                <w:rFonts w:ascii="Times New Roman" w:eastAsia="Times New Roman" w:hAnsi="Times New Roman" w:cs="Times New Roman"/>
                <w:b/>
                <w:bCs/>
                <w:iCs/>
                <w:sz w:val="28"/>
                <w:szCs w:val="28"/>
              </w:rPr>
              <w:t xml:space="preserve">. Phí bảo hiểm cho thời hạn bảo hiểm khác 1 năm </w:t>
            </w:r>
            <w:r w:rsidR="00310B7B" w:rsidRPr="007C3E61">
              <w:rPr>
                <w:rFonts w:ascii="Times New Roman" w:eastAsia="Times New Roman" w:hAnsi="Times New Roman" w:cs="Times New Roman"/>
                <w:b/>
                <w:iCs/>
                <w:color w:val="000000"/>
                <w:sz w:val="28"/>
                <w:szCs w:val="28"/>
              </w:rPr>
              <w:t>(</w:t>
            </w:r>
            <w:r w:rsidRPr="007C3E61">
              <w:rPr>
                <w:rFonts w:ascii="Times New Roman" w:eastAsia="Times New Roman" w:hAnsi="Times New Roman" w:cs="Times New Roman"/>
                <w:b/>
                <w:iCs/>
                <w:color w:val="000000"/>
                <w:sz w:val="28"/>
                <w:szCs w:val="28"/>
              </w:rPr>
              <w:t>chưa</w:t>
            </w:r>
            <w:r w:rsidR="00310B7B" w:rsidRPr="007C3E61">
              <w:rPr>
                <w:rFonts w:ascii="Times New Roman" w:eastAsia="Times New Roman" w:hAnsi="Times New Roman" w:cs="Times New Roman"/>
                <w:b/>
                <w:iCs/>
                <w:color w:val="000000"/>
                <w:sz w:val="28"/>
                <w:szCs w:val="28"/>
              </w:rPr>
              <w:t xml:space="preserve"> bao gồm thuế giá trị gia tăng)</w:t>
            </w:r>
          </w:p>
          <w:p w:rsidR="00310B7B" w:rsidRPr="007C3E61" w:rsidRDefault="00310B7B" w:rsidP="009E0713">
            <w:pPr>
              <w:widowControl w:val="0"/>
              <w:spacing w:before="240" w:after="0" w:line="240" w:lineRule="auto"/>
              <w:ind w:firstLine="567"/>
              <w:jc w:val="both"/>
              <w:rPr>
                <w:rFonts w:ascii="Times New Roman" w:eastAsia="Times New Roman" w:hAnsi="Times New Roman" w:cs="Times New Roman"/>
                <w:sz w:val="28"/>
                <w:szCs w:val="28"/>
                <w:lang w:val="sv-SE"/>
              </w:rPr>
            </w:pPr>
            <w:r w:rsidRPr="007C3E61">
              <w:rPr>
                <w:rFonts w:ascii="Times New Roman" w:eastAsia="Times New Roman" w:hAnsi="Times New Roman" w:cs="Times New Roman"/>
                <w:sz w:val="28"/>
                <w:szCs w:val="28"/>
                <w:lang w:val="sv-SE"/>
              </w:rPr>
              <w:t>Đối với các xe cơ giới được phép mua bảo hiểm có thời hạn khác 1 năm, phí bảo hiểm được tính dựa trên phí bảo hiểm do Bộ Tài chính quy định và tương ứng với thời hạn được bảo hiểm. Cách tính cụ thể như sau:</w:t>
            </w:r>
          </w:p>
          <w:p w:rsidR="00310B7B" w:rsidRPr="007C3E61" w:rsidRDefault="00310B7B" w:rsidP="009E0713">
            <w:pPr>
              <w:widowControl w:val="0"/>
              <w:spacing w:before="240" w:after="0" w:line="240" w:lineRule="auto"/>
              <w:ind w:firstLine="567"/>
              <w:jc w:val="both"/>
              <w:rPr>
                <w:rFonts w:ascii="Times New Roman" w:eastAsia="Times New Roman" w:hAnsi="Times New Roman" w:cs="Times New Roman"/>
                <w:sz w:val="6"/>
                <w:szCs w:val="28"/>
                <w:lang w:val="sv-SE"/>
              </w:rPr>
            </w:pPr>
          </w:p>
          <w:tbl>
            <w:tblPr>
              <w:tblW w:w="8505" w:type="dxa"/>
              <w:tblInd w:w="108" w:type="dxa"/>
              <w:tblLook w:val="01E0"/>
            </w:tblPr>
            <w:tblGrid>
              <w:gridCol w:w="1985"/>
              <w:gridCol w:w="602"/>
              <w:gridCol w:w="2517"/>
              <w:gridCol w:w="567"/>
              <w:gridCol w:w="2834"/>
            </w:tblGrid>
            <w:tr w:rsidR="00310B7B" w:rsidRPr="007C3E61" w:rsidTr="009E0713">
              <w:trPr>
                <w:trHeight w:val="700"/>
              </w:trPr>
              <w:tc>
                <w:tcPr>
                  <w:tcW w:w="1985" w:type="dxa"/>
                  <w:vAlign w:val="center"/>
                </w:tcPr>
                <w:p w:rsidR="00310B7B" w:rsidRPr="007C3E61" w:rsidRDefault="00310B7B" w:rsidP="009E0713">
                  <w:pPr>
                    <w:widowControl w:val="0"/>
                    <w:spacing w:after="0" w:line="240" w:lineRule="auto"/>
                    <w:ind w:firstLine="709"/>
                    <w:jc w:val="both"/>
                    <w:rPr>
                      <w:rFonts w:ascii="Times New Roman" w:eastAsia="Times New Roman" w:hAnsi="Times New Roman" w:cs="Times New Roman"/>
                      <w:sz w:val="28"/>
                      <w:szCs w:val="28"/>
                      <w:lang w:val="sv-SE"/>
                    </w:rPr>
                  </w:pPr>
                </w:p>
              </w:tc>
              <w:tc>
                <w:tcPr>
                  <w:tcW w:w="602" w:type="dxa"/>
                  <w:vAlign w:val="center"/>
                </w:tcPr>
                <w:p w:rsidR="00310B7B" w:rsidRPr="007C3E61" w:rsidRDefault="00310B7B" w:rsidP="009E0713">
                  <w:pPr>
                    <w:widowControl w:val="0"/>
                    <w:spacing w:after="0" w:line="240" w:lineRule="auto"/>
                    <w:ind w:firstLine="709"/>
                    <w:jc w:val="both"/>
                    <w:rPr>
                      <w:rFonts w:ascii="Times New Roman" w:eastAsia="Times New Roman" w:hAnsi="Times New Roman" w:cs="Times New Roman"/>
                      <w:sz w:val="28"/>
                      <w:szCs w:val="28"/>
                      <w:lang w:val="sv-SE"/>
                    </w:rPr>
                  </w:pPr>
                </w:p>
              </w:tc>
              <w:tc>
                <w:tcPr>
                  <w:tcW w:w="2517" w:type="dxa"/>
                  <w:vAlign w:val="center"/>
                </w:tcPr>
                <w:p w:rsidR="00310B7B" w:rsidRPr="007C3E61" w:rsidRDefault="00310B7B" w:rsidP="009E0713">
                  <w:pPr>
                    <w:widowControl w:val="0"/>
                    <w:spacing w:after="0" w:line="240" w:lineRule="auto"/>
                    <w:jc w:val="center"/>
                    <w:rPr>
                      <w:rFonts w:ascii="Times New Roman" w:eastAsia="Times New Roman" w:hAnsi="Times New Roman" w:cs="Times New Roman"/>
                      <w:sz w:val="28"/>
                      <w:szCs w:val="28"/>
                      <w:lang w:val="sv-SE"/>
                    </w:rPr>
                  </w:pPr>
                  <w:r w:rsidRPr="007C3E61">
                    <w:rPr>
                      <w:rFonts w:ascii="Times New Roman" w:eastAsia="Times New Roman" w:hAnsi="Times New Roman" w:cs="Times New Roman"/>
                      <w:sz w:val="28"/>
                      <w:szCs w:val="28"/>
                      <w:lang w:val="sv-SE"/>
                    </w:rPr>
                    <w:t>Phí bảo hiểm năm</w:t>
                  </w:r>
                </w:p>
                <w:p w:rsidR="00310B7B" w:rsidRPr="007C3E61" w:rsidRDefault="00310B7B" w:rsidP="009E0713">
                  <w:pPr>
                    <w:widowControl w:val="0"/>
                    <w:spacing w:after="0" w:line="240" w:lineRule="auto"/>
                    <w:jc w:val="center"/>
                    <w:rPr>
                      <w:rFonts w:ascii="Times New Roman" w:eastAsia="Times New Roman" w:hAnsi="Times New Roman" w:cs="Times New Roman"/>
                      <w:sz w:val="28"/>
                      <w:szCs w:val="28"/>
                      <w:lang w:val="sv-SE"/>
                    </w:rPr>
                  </w:pPr>
                  <w:r w:rsidRPr="007C3E61">
                    <w:rPr>
                      <w:rFonts w:ascii="Times New Roman" w:eastAsia="Times New Roman" w:hAnsi="Times New Roman" w:cs="Times New Roman"/>
                      <w:sz w:val="28"/>
                      <w:szCs w:val="28"/>
                      <w:lang w:val="sv-SE"/>
                    </w:rPr>
                    <w:t xml:space="preserve"> theo loại xe cơ giới</w:t>
                  </w:r>
                </w:p>
              </w:tc>
              <w:tc>
                <w:tcPr>
                  <w:tcW w:w="567" w:type="dxa"/>
                  <w:vAlign w:val="center"/>
                </w:tcPr>
                <w:p w:rsidR="00310B7B" w:rsidRPr="007C3E61" w:rsidRDefault="00310B7B" w:rsidP="009E0713">
                  <w:pPr>
                    <w:widowControl w:val="0"/>
                    <w:spacing w:after="0" w:line="240" w:lineRule="auto"/>
                    <w:ind w:firstLine="709"/>
                    <w:jc w:val="both"/>
                    <w:rPr>
                      <w:rFonts w:ascii="Times New Roman" w:eastAsia="Times New Roman" w:hAnsi="Times New Roman" w:cs="Times New Roman"/>
                      <w:sz w:val="28"/>
                      <w:szCs w:val="28"/>
                      <w:lang w:val="sv-SE"/>
                    </w:rPr>
                  </w:pPr>
                </w:p>
              </w:tc>
              <w:tc>
                <w:tcPr>
                  <w:tcW w:w="2834" w:type="dxa"/>
                  <w:vAlign w:val="center"/>
                </w:tcPr>
                <w:p w:rsidR="00310B7B" w:rsidRPr="007C3E61" w:rsidRDefault="00310B7B" w:rsidP="009E0713">
                  <w:pPr>
                    <w:widowControl w:val="0"/>
                    <w:spacing w:after="0" w:line="240" w:lineRule="auto"/>
                    <w:ind w:firstLine="709"/>
                    <w:jc w:val="both"/>
                    <w:rPr>
                      <w:rFonts w:ascii="Times New Roman" w:eastAsia="Times New Roman" w:hAnsi="Times New Roman" w:cs="Times New Roman"/>
                      <w:sz w:val="28"/>
                      <w:szCs w:val="28"/>
                      <w:lang w:val="sv-SE"/>
                    </w:rPr>
                  </w:pPr>
                </w:p>
              </w:tc>
            </w:tr>
            <w:tr w:rsidR="00310B7B" w:rsidRPr="007C3E61" w:rsidTr="009E0713">
              <w:trPr>
                <w:trHeight w:val="737"/>
              </w:trPr>
              <w:tc>
                <w:tcPr>
                  <w:tcW w:w="1985" w:type="dxa"/>
                  <w:vAlign w:val="center"/>
                </w:tcPr>
                <w:p w:rsidR="00310B7B" w:rsidRPr="007C3E61" w:rsidRDefault="00310B7B" w:rsidP="009E0713">
                  <w:pPr>
                    <w:widowControl w:val="0"/>
                    <w:spacing w:after="0" w:line="240" w:lineRule="auto"/>
                    <w:ind w:firstLine="34"/>
                    <w:jc w:val="center"/>
                    <w:rPr>
                      <w:rFonts w:ascii="Times New Roman" w:eastAsia="Times New Roman" w:hAnsi="Times New Roman" w:cs="Times New Roman"/>
                      <w:sz w:val="28"/>
                      <w:szCs w:val="28"/>
                      <w:lang w:val="sv-SE"/>
                    </w:rPr>
                  </w:pPr>
                  <w:r w:rsidRPr="007C3E61">
                    <w:rPr>
                      <w:rFonts w:ascii="Times New Roman" w:eastAsia="Times New Roman" w:hAnsi="Times New Roman" w:cs="Times New Roman"/>
                      <w:sz w:val="28"/>
                      <w:szCs w:val="28"/>
                      <w:lang w:val="sv-SE"/>
                    </w:rPr>
                    <w:t>Phí bảo hiểm phải nộp</w:t>
                  </w:r>
                </w:p>
              </w:tc>
              <w:tc>
                <w:tcPr>
                  <w:tcW w:w="602" w:type="dxa"/>
                  <w:vAlign w:val="center"/>
                </w:tcPr>
                <w:p w:rsidR="00310B7B" w:rsidRPr="007C3E61" w:rsidRDefault="00310B7B" w:rsidP="009E0713">
                  <w:pPr>
                    <w:widowControl w:val="0"/>
                    <w:spacing w:after="0" w:line="240" w:lineRule="auto"/>
                    <w:ind w:firstLine="33"/>
                    <w:jc w:val="center"/>
                    <w:rPr>
                      <w:rFonts w:ascii="Times New Roman" w:eastAsia="Times New Roman" w:hAnsi="Times New Roman" w:cs="Times New Roman"/>
                      <w:sz w:val="28"/>
                      <w:szCs w:val="28"/>
                      <w:lang w:val="fr-FR"/>
                    </w:rPr>
                  </w:pPr>
                  <w:r w:rsidRPr="007C3E61">
                    <w:rPr>
                      <w:rFonts w:ascii="Times New Roman" w:eastAsia="Times New Roman" w:hAnsi="Times New Roman" w:cs="Times New Roman"/>
                      <w:sz w:val="28"/>
                      <w:szCs w:val="28"/>
                      <w:lang w:val="fr-FR"/>
                    </w:rPr>
                    <w:t>=</w:t>
                  </w:r>
                </w:p>
              </w:tc>
              <w:tc>
                <w:tcPr>
                  <w:tcW w:w="2517" w:type="dxa"/>
                  <w:vAlign w:val="center"/>
                </w:tcPr>
                <w:p w:rsidR="00310B7B" w:rsidRPr="007C3E61" w:rsidRDefault="00F717F3" w:rsidP="009E0713">
                  <w:pPr>
                    <w:widowControl w:val="0"/>
                    <w:spacing w:after="0" w:line="240" w:lineRule="auto"/>
                    <w:ind w:firstLine="709"/>
                    <w:jc w:val="center"/>
                    <w:rPr>
                      <w:rFonts w:ascii="Times New Roman" w:eastAsia="Times New Roman" w:hAnsi="Times New Roman" w:cs="Times New Roman"/>
                      <w:sz w:val="28"/>
                      <w:szCs w:val="28"/>
                      <w:lang w:val="fr-FR"/>
                    </w:rPr>
                  </w:pPr>
                  <w:r w:rsidRPr="007C3E61">
                    <w:rPr>
                      <w:rFonts w:ascii="Times New Roman" w:eastAsia="Times New Roman" w:hAnsi="Times New Roman" w:cs="Times New Roman"/>
                      <w:noProof/>
                      <w:sz w:val="28"/>
                      <w:szCs w:val="28"/>
                      <w:lang w:eastAsia="vi-VN"/>
                    </w:rPr>
                    <w:pict>
                      <v:line id="_x0000_s1029" style="position:absolute;left:0;text-align:left;flip:x;z-index:251664384;mso-position-horizontal-relative:text;mso-position-vertical-relative:text" from="33.1pt,8.4pt" to="92.9pt,8.4pt"/>
                    </w:pict>
                  </w:r>
                </w:p>
              </w:tc>
              <w:tc>
                <w:tcPr>
                  <w:tcW w:w="567" w:type="dxa"/>
                  <w:vAlign w:val="center"/>
                </w:tcPr>
                <w:p w:rsidR="00310B7B" w:rsidRPr="007C3E61" w:rsidRDefault="00310B7B" w:rsidP="009E0713">
                  <w:pPr>
                    <w:widowControl w:val="0"/>
                    <w:spacing w:after="0" w:line="240" w:lineRule="auto"/>
                    <w:ind w:firstLine="33"/>
                    <w:jc w:val="center"/>
                    <w:outlineLvl w:val="0"/>
                    <w:rPr>
                      <w:rFonts w:ascii="Times New Roman" w:eastAsia="Times New Roman" w:hAnsi="Times New Roman" w:cs="Times New Roman"/>
                      <w:sz w:val="28"/>
                      <w:szCs w:val="28"/>
                      <w:lang w:val="fr-FR"/>
                    </w:rPr>
                  </w:pPr>
                  <w:r w:rsidRPr="007C3E61">
                    <w:rPr>
                      <w:rFonts w:ascii="Times New Roman" w:eastAsia="Times New Roman" w:hAnsi="Times New Roman" w:cs="Times New Roman"/>
                      <w:sz w:val="28"/>
                      <w:szCs w:val="28"/>
                      <w:lang w:val="fr-FR"/>
                    </w:rPr>
                    <w:t>x</w:t>
                  </w:r>
                </w:p>
              </w:tc>
              <w:tc>
                <w:tcPr>
                  <w:tcW w:w="2834" w:type="dxa"/>
                  <w:vAlign w:val="center"/>
                </w:tcPr>
                <w:p w:rsidR="00310B7B" w:rsidRPr="007C3E61" w:rsidRDefault="00310B7B" w:rsidP="009E0713">
                  <w:pPr>
                    <w:widowControl w:val="0"/>
                    <w:spacing w:after="0" w:line="240" w:lineRule="auto"/>
                    <w:ind w:firstLine="22"/>
                    <w:jc w:val="center"/>
                    <w:outlineLvl w:val="0"/>
                    <w:rPr>
                      <w:rFonts w:ascii="Times New Roman" w:eastAsia="Times New Roman" w:hAnsi="Times New Roman" w:cs="Times New Roman"/>
                      <w:sz w:val="28"/>
                      <w:szCs w:val="28"/>
                      <w:lang w:val="fr-FR"/>
                    </w:rPr>
                  </w:pPr>
                  <w:r w:rsidRPr="007C3E61">
                    <w:rPr>
                      <w:rFonts w:ascii="Times New Roman" w:eastAsia="Times New Roman" w:hAnsi="Times New Roman" w:cs="Times New Roman"/>
                      <w:sz w:val="28"/>
                      <w:szCs w:val="28"/>
                      <w:lang w:val="fr-FR"/>
                    </w:rPr>
                    <w:t>Thời hạn được</w:t>
                  </w:r>
                </w:p>
                <w:p w:rsidR="00310B7B" w:rsidRPr="007C3E61" w:rsidRDefault="00310B7B" w:rsidP="009E0713">
                  <w:pPr>
                    <w:widowControl w:val="0"/>
                    <w:spacing w:after="0" w:line="240" w:lineRule="auto"/>
                    <w:jc w:val="center"/>
                    <w:outlineLvl w:val="0"/>
                    <w:rPr>
                      <w:rFonts w:ascii="Times New Roman" w:eastAsia="Times New Roman" w:hAnsi="Times New Roman" w:cs="Times New Roman"/>
                      <w:sz w:val="28"/>
                      <w:szCs w:val="28"/>
                      <w:lang w:val="fr-FR"/>
                    </w:rPr>
                  </w:pPr>
                  <w:r w:rsidRPr="007C3E61">
                    <w:rPr>
                      <w:rFonts w:ascii="Times New Roman" w:eastAsia="Times New Roman" w:hAnsi="Times New Roman" w:cs="Times New Roman"/>
                      <w:sz w:val="28"/>
                      <w:szCs w:val="28"/>
                      <w:lang w:val="fr-FR"/>
                    </w:rPr>
                    <w:t>bảo hiểm (ngày)</w:t>
                  </w:r>
                </w:p>
              </w:tc>
            </w:tr>
            <w:tr w:rsidR="00310B7B" w:rsidRPr="007C3E61" w:rsidTr="009E0713">
              <w:tc>
                <w:tcPr>
                  <w:tcW w:w="1985" w:type="dxa"/>
                  <w:vAlign w:val="center"/>
                </w:tcPr>
                <w:p w:rsidR="00310B7B" w:rsidRPr="007C3E61" w:rsidRDefault="00310B7B" w:rsidP="009E0713">
                  <w:pPr>
                    <w:widowControl w:val="0"/>
                    <w:spacing w:after="0" w:line="240" w:lineRule="auto"/>
                    <w:ind w:firstLine="709"/>
                    <w:jc w:val="both"/>
                    <w:rPr>
                      <w:rFonts w:ascii="Times New Roman" w:eastAsia="Times New Roman" w:hAnsi="Times New Roman" w:cs="Times New Roman"/>
                      <w:sz w:val="28"/>
                      <w:szCs w:val="28"/>
                      <w:lang w:val="fr-FR"/>
                    </w:rPr>
                  </w:pPr>
                </w:p>
              </w:tc>
              <w:tc>
                <w:tcPr>
                  <w:tcW w:w="602" w:type="dxa"/>
                  <w:vAlign w:val="center"/>
                </w:tcPr>
                <w:p w:rsidR="00310B7B" w:rsidRPr="007C3E61" w:rsidRDefault="00310B7B" w:rsidP="009E0713">
                  <w:pPr>
                    <w:widowControl w:val="0"/>
                    <w:spacing w:after="0" w:line="240" w:lineRule="auto"/>
                    <w:ind w:firstLine="709"/>
                    <w:jc w:val="both"/>
                    <w:rPr>
                      <w:rFonts w:ascii="Times New Roman" w:eastAsia="Times New Roman" w:hAnsi="Times New Roman" w:cs="Times New Roman"/>
                      <w:sz w:val="28"/>
                      <w:szCs w:val="28"/>
                      <w:lang w:val="fr-FR"/>
                    </w:rPr>
                  </w:pPr>
                </w:p>
              </w:tc>
              <w:tc>
                <w:tcPr>
                  <w:tcW w:w="2517" w:type="dxa"/>
                  <w:vAlign w:val="center"/>
                </w:tcPr>
                <w:p w:rsidR="00310B7B" w:rsidRPr="007C3E61" w:rsidRDefault="00310B7B" w:rsidP="009E0713">
                  <w:pPr>
                    <w:widowControl w:val="0"/>
                    <w:spacing w:after="0" w:line="240" w:lineRule="auto"/>
                    <w:jc w:val="center"/>
                    <w:rPr>
                      <w:rFonts w:ascii="Times New Roman" w:eastAsia="Times New Roman" w:hAnsi="Times New Roman" w:cs="Times New Roman"/>
                      <w:sz w:val="28"/>
                      <w:szCs w:val="28"/>
                      <w:lang w:val="fr-FR"/>
                    </w:rPr>
                  </w:pPr>
                  <w:r w:rsidRPr="007C3E61">
                    <w:rPr>
                      <w:rFonts w:ascii="Times New Roman" w:eastAsia="Times New Roman" w:hAnsi="Times New Roman" w:cs="Times New Roman"/>
                      <w:sz w:val="28"/>
                      <w:szCs w:val="28"/>
                      <w:lang w:val="fr-FR"/>
                    </w:rPr>
                    <w:t>365 (ngày)</w:t>
                  </w:r>
                </w:p>
              </w:tc>
              <w:tc>
                <w:tcPr>
                  <w:tcW w:w="567" w:type="dxa"/>
                  <w:vAlign w:val="center"/>
                </w:tcPr>
                <w:p w:rsidR="00310B7B" w:rsidRPr="007C3E61" w:rsidRDefault="00310B7B" w:rsidP="009E0713">
                  <w:pPr>
                    <w:widowControl w:val="0"/>
                    <w:spacing w:after="0" w:line="240" w:lineRule="auto"/>
                    <w:ind w:firstLine="709"/>
                    <w:jc w:val="both"/>
                    <w:rPr>
                      <w:rFonts w:ascii="Times New Roman" w:eastAsia="Times New Roman" w:hAnsi="Times New Roman" w:cs="Times New Roman"/>
                      <w:sz w:val="28"/>
                      <w:szCs w:val="28"/>
                      <w:lang w:val="fr-FR"/>
                    </w:rPr>
                  </w:pPr>
                </w:p>
              </w:tc>
              <w:tc>
                <w:tcPr>
                  <w:tcW w:w="2834" w:type="dxa"/>
                  <w:vAlign w:val="center"/>
                </w:tcPr>
                <w:p w:rsidR="00310B7B" w:rsidRPr="007C3E61" w:rsidRDefault="00310B7B" w:rsidP="009E0713">
                  <w:pPr>
                    <w:widowControl w:val="0"/>
                    <w:spacing w:after="0" w:line="240" w:lineRule="auto"/>
                    <w:ind w:firstLine="709"/>
                    <w:jc w:val="both"/>
                    <w:rPr>
                      <w:rFonts w:ascii="Times New Roman" w:eastAsia="Times New Roman" w:hAnsi="Times New Roman" w:cs="Times New Roman"/>
                      <w:sz w:val="28"/>
                      <w:szCs w:val="28"/>
                      <w:lang w:val="fr-FR"/>
                    </w:rPr>
                  </w:pPr>
                </w:p>
              </w:tc>
            </w:tr>
          </w:tbl>
          <w:p w:rsidR="00310B7B" w:rsidRPr="007C3E61" w:rsidRDefault="00310B7B" w:rsidP="009E0713">
            <w:pPr>
              <w:spacing w:before="240" w:after="0" w:line="240" w:lineRule="auto"/>
              <w:ind w:firstLine="567"/>
              <w:jc w:val="both"/>
              <w:rPr>
                <w:rFonts w:ascii="Times New Roman" w:eastAsia="Times New Roman" w:hAnsi="Times New Roman" w:cs="Times New Roman"/>
                <w:sz w:val="28"/>
                <w:szCs w:val="28"/>
              </w:rPr>
            </w:pPr>
            <w:r w:rsidRPr="007C3E61">
              <w:rPr>
                <w:rFonts w:ascii="Times New Roman" w:eastAsia="Times New Roman" w:hAnsi="Times New Roman" w:cs="Times New Roman"/>
                <w:sz w:val="28"/>
                <w:szCs w:val="28"/>
              </w:rPr>
              <w:t>Trường hợp thời hạn được bảo hiểm từ 30 ngày trở xuống, phí bảo hiểm phải nộp được tính bằng phí bảo hiểm năm theo loại xe cơ giới/(chia) cho 12 tháng.</w:t>
            </w:r>
          </w:p>
          <w:p w:rsidR="00310B7B" w:rsidRPr="007C3E61" w:rsidRDefault="00310B7B" w:rsidP="009E0713">
            <w:pPr>
              <w:spacing w:before="60" w:after="60" w:line="240" w:lineRule="auto"/>
              <w:jc w:val="both"/>
              <w:rPr>
                <w:rFonts w:ascii="Times New Roman" w:eastAsia="Times New Roman" w:hAnsi="Times New Roman" w:cs="Times New Roman"/>
                <w:b/>
                <w:bCs/>
                <w:iCs/>
                <w:sz w:val="28"/>
                <w:szCs w:val="28"/>
              </w:rPr>
            </w:pPr>
          </w:p>
        </w:tc>
      </w:tr>
    </w:tbl>
    <w:p w:rsidR="00310B7B" w:rsidRPr="007C3E61" w:rsidRDefault="00310B7B" w:rsidP="00310B7B"/>
    <w:p w:rsidR="00075266" w:rsidRPr="007C3E61" w:rsidRDefault="00075266" w:rsidP="00075266">
      <w:pPr>
        <w:spacing w:after="0" w:line="240" w:lineRule="auto"/>
        <w:jc w:val="center"/>
        <w:outlineLvl w:val="0"/>
        <w:rPr>
          <w:rFonts w:ascii="Times New Roman" w:hAnsi="Times New Roman"/>
          <w:b/>
          <w:sz w:val="28"/>
          <w:szCs w:val="26"/>
          <w:lang w:val="nl-NL"/>
        </w:rPr>
      </w:pPr>
      <w:bookmarkStart w:id="0" w:name="_GoBack"/>
      <w:bookmarkEnd w:id="0"/>
      <w:r w:rsidRPr="007C3E61">
        <w:rPr>
          <w:rFonts w:ascii="Times New Roman" w:hAnsi="Times New Roman"/>
          <w:b/>
          <w:sz w:val="28"/>
          <w:szCs w:val="26"/>
          <w:lang w:val="nl-NL"/>
        </w:rPr>
        <w:lastRenderedPageBreak/>
        <w:t>Phụ lục II</w:t>
      </w:r>
    </w:p>
    <w:p w:rsidR="00075266" w:rsidRPr="007C3E61" w:rsidRDefault="00075266" w:rsidP="00075266">
      <w:pPr>
        <w:spacing w:after="0" w:line="240" w:lineRule="auto"/>
        <w:jc w:val="center"/>
        <w:outlineLvl w:val="0"/>
        <w:rPr>
          <w:rFonts w:ascii="Times New Roman" w:hAnsi="Times New Roman"/>
          <w:b/>
          <w:sz w:val="28"/>
          <w:szCs w:val="26"/>
          <w:lang w:val="nl-NL"/>
        </w:rPr>
      </w:pPr>
      <w:r w:rsidRPr="007C3E61">
        <w:rPr>
          <w:rFonts w:ascii="Times New Roman" w:hAnsi="Times New Roman"/>
          <w:b/>
          <w:sz w:val="28"/>
          <w:szCs w:val="26"/>
          <w:lang w:val="nl-NL"/>
        </w:rPr>
        <w:t xml:space="preserve">MỨC PHÍ BẢO HIỂM </w:t>
      </w:r>
    </w:p>
    <w:p w:rsidR="00075266" w:rsidRPr="007C3E61" w:rsidRDefault="00075266" w:rsidP="00075266">
      <w:pPr>
        <w:spacing w:after="0" w:line="240" w:lineRule="auto"/>
        <w:jc w:val="center"/>
        <w:outlineLvl w:val="0"/>
        <w:rPr>
          <w:rFonts w:ascii="Times New Roman" w:hAnsi="Times New Roman"/>
          <w:b/>
          <w:sz w:val="28"/>
          <w:szCs w:val="26"/>
          <w:lang w:val="nl-NL"/>
        </w:rPr>
      </w:pPr>
      <w:r w:rsidRPr="007C3E61">
        <w:rPr>
          <w:rFonts w:ascii="Times New Roman" w:hAnsi="Times New Roman"/>
          <w:b/>
          <w:sz w:val="28"/>
          <w:szCs w:val="26"/>
          <w:lang w:val="nl-NL"/>
        </w:rPr>
        <w:t>VÀ MỨC KHẤU TRỪ BẢO HIỂM CHÁY, NỔ BẮT BUỘC</w:t>
      </w:r>
    </w:p>
    <w:p w:rsidR="00075266" w:rsidRPr="007C3E61" w:rsidRDefault="00075266" w:rsidP="00075266">
      <w:pPr>
        <w:spacing w:after="0" w:line="240" w:lineRule="auto"/>
        <w:jc w:val="center"/>
        <w:rPr>
          <w:rFonts w:ascii="Times New Roman" w:eastAsia="MS Mincho" w:hAnsi="Times New Roman"/>
          <w:i/>
          <w:sz w:val="28"/>
          <w:szCs w:val="28"/>
          <w:lang w:val="nl-NL" w:eastAsia="ja-JP"/>
        </w:rPr>
      </w:pPr>
      <w:r w:rsidRPr="007C3E61">
        <w:rPr>
          <w:rFonts w:ascii="Times New Roman" w:eastAsia="MS Mincho" w:hAnsi="Times New Roman"/>
          <w:i/>
          <w:sz w:val="28"/>
          <w:szCs w:val="28"/>
          <w:lang w:val="nl-NL" w:eastAsia="ja-JP"/>
        </w:rPr>
        <w:lastRenderedPageBreak/>
        <w:t xml:space="preserve">(Kèm theo Nghị định số      /2022/NĐ-CP </w:t>
      </w:r>
    </w:p>
    <w:p w:rsidR="00075266" w:rsidRPr="007C3E61" w:rsidRDefault="00075266" w:rsidP="00075266">
      <w:pPr>
        <w:jc w:val="center"/>
        <w:rPr>
          <w:i/>
          <w:sz w:val="28"/>
          <w:szCs w:val="28"/>
          <w:lang w:val="nl-NL"/>
        </w:rPr>
      </w:pPr>
      <w:r w:rsidRPr="007C3E61">
        <w:rPr>
          <w:rFonts w:ascii="Times New Roman" w:eastAsia="MS Mincho" w:hAnsi="Times New Roman"/>
          <w:i/>
          <w:sz w:val="28"/>
          <w:szCs w:val="28"/>
          <w:lang w:val="nl-NL" w:eastAsia="ja-JP"/>
        </w:rPr>
        <w:t>ngày     tháng     năm 2022 của Chính phủ)</w:t>
      </w:r>
    </w:p>
    <w:p w:rsidR="00075266" w:rsidRPr="007C3E61" w:rsidRDefault="00075266" w:rsidP="00075266">
      <w:pPr>
        <w:spacing w:after="0" w:line="240" w:lineRule="auto"/>
        <w:jc w:val="center"/>
        <w:rPr>
          <w:rFonts w:ascii="Times New Roman" w:eastAsia="MS Mincho" w:hAnsi="Times New Roman"/>
          <w:i/>
          <w:sz w:val="24"/>
          <w:szCs w:val="24"/>
          <w:vertAlign w:val="superscript"/>
          <w:lang w:val="nl-NL" w:eastAsia="ja-JP"/>
        </w:rPr>
      </w:pPr>
      <w:r w:rsidRPr="007C3E61">
        <w:rPr>
          <w:rFonts w:ascii="Times New Roman" w:eastAsia="MS Mincho" w:hAnsi="Times New Roman"/>
          <w:i/>
          <w:sz w:val="24"/>
          <w:szCs w:val="24"/>
          <w:vertAlign w:val="superscript"/>
          <w:lang w:val="nl-NL" w:eastAsia="ja-JP"/>
        </w:rPr>
        <w:t>_____________</w:t>
      </w:r>
    </w:p>
    <w:p w:rsidR="00075266" w:rsidRPr="007C3E61" w:rsidRDefault="00075266" w:rsidP="00075266">
      <w:pPr>
        <w:spacing w:before="120" w:after="120" w:line="240" w:lineRule="auto"/>
        <w:jc w:val="center"/>
        <w:outlineLvl w:val="0"/>
        <w:rPr>
          <w:rFonts w:ascii="Times New Roman" w:hAnsi="Times New Roman"/>
          <w:b/>
          <w:sz w:val="16"/>
          <w:szCs w:val="26"/>
          <w:lang w:val="nl-NL"/>
        </w:rPr>
      </w:pPr>
    </w:p>
    <w:p w:rsidR="00075266" w:rsidRPr="007C3E61" w:rsidRDefault="00075266" w:rsidP="00075266">
      <w:pPr>
        <w:tabs>
          <w:tab w:val="left" w:pos="3330"/>
          <w:tab w:val="left" w:pos="4500"/>
          <w:tab w:val="left" w:pos="5670"/>
        </w:tabs>
        <w:spacing w:before="120" w:after="0" w:line="240" w:lineRule="auto"/>
        <w:ind w:firstLine="567"/>
        <w:jc w:val="both"/>
        <w:rPr>
          <w:rFonts w:ascii="Times New Roman" w:eastAsia="Times New Roman" w:hAnsi="Times New Roman"/>
          <w:b/>
          <w:sz w:val="28"/>
          <w:szCs w:val="26"/>
          <w:lang w:val="nl-NL"/>
        </w:rPr>
      </w:pPr>
      <w:r w:rsidRPr="007C3E61">
        <w:rPr>
          <w:rFonts w:ascii="Times New Roman" w:eastAsia="Times New Roman" w:hAnsi="Times New Roman"/>
          <w:b/>
          <w:sz w:val="28"/>
          <w:szCs w:val="26"/>
          <w:lang w:val="nl-NL"/>
        </w:rPr>
        <w:t>I. MỨC PHÍ BẢO HIỂM (CHƯA BAO GỒM THUẾ GTGT)</w:t>
      </w:r>
    </w:p>
    <w:p w:rsidR="00075266" w:rsidRPr="007C3E61" w:rsidRDefault="00075266" w:rsidP="00075266">
      <w:pPr>
        <w:tabs>
          <w:tab w:val="left" w:pos="3330"/>
          <w:tab w:val="left" w:pos="4500"/>
          <w:tab w:val="left" w:pos="5670"/>
        </w:tabs>
        <w:spacing w:before="120" w:after="0" w:line="240" w:lineRule="auto"/>
        <w:ind w:firstLine="567"/>
        <w:jc w:val="both"/>
        <w:rPr>
          <w:rFonts w:ascii="Times New Roman" w:eastAsia="Times New Roman" w:hAnsi="Times New Roman"/>
          <w:sz w:val="28"/>
          <w:szCs w:val="28"/>
          <w:lang w:val="nl-NL"/>
        </w:rPr>
      </w:pPr>
      <w:r w:rsidRPr="007C3E61">
        <w:rPr>
          <w:rFonts w:ascii="Times New Roman" w:eastAsia="Times New Roman" w:hAnsi="Times New Roman"/>
          <w:sz w:val="28"/>
          <w:szCs w:val="28"/>
          <w:lang w:val="nl-NL"/>
        </w:rPr>
        <w:t xml:space="preserve">1. Đối với cơ sở có nguy hiểm về cháy, nổ (trừ cơ sở hạt nhân) quy định tại </w:t>
      </w:r>
      <w:r w:rsidRPr="007C3E61">
        <w:rPr>
          <w:rFonts w:ascii="Times New Roman" w:hAnsi="Times New Roman"/>
          <w:sz w:val="28"/>
          <w:szCs w:val="28"/>
        </w:rPr>
        <w:t xml:space="preserve">Phụ lục II ban hành kèm theo Nghị định số </w:t>
      </w:r>
      <w:r w:rsidRPr="007C3E61">
        <w:rPr>
          <w:rFonts w:ascii="Times New Roman" w:hAnsi="Times New Roman"/>
          <w:sz w:val="28"/>
          <w:szCs w:val="28"/>
          <w:lang w:val="nl-NL"/>
        </w:rPr>
        <w:t>136</w:t>
      </w:r>
      <w:r w:rsidRPr="007C3E61">
        <w:rPr>
          <w:rFonts w:ascii="Times New Roman" w:hAnsi="Times New Roman"/>
          <w:sz w:val="28"/>
          <w:szCs w:val="28"/>
        </w:rPr>
        <w:t>/20</w:t>
      </w:r>
      <w:r w:rsidRPr="007C3E61">
        <w:rPr>
          <w:rFonts w:ascii="Times New Roman" w:hAnsi="Times New Roman"/>
          <w:sz w:val="28"/>
          <w:szCs w:val="28"/>
          <w:lang w:val="nl-NL"/>
        </w:rPr>
        <w:t>20</w:t>
      </w:r>
      <w:r w:rsidRPr="007C3E61">
        <w:rPr>
          <w:rFonts w:ascii="Times New Roman" w:hAnsi="Times New Roman"/>
          <w:sz w:val="28"/>
          <w:szCs w:val="28"/>
        </w:rPr>
        <w:t xml:space="preserve">/NĐ-CP ngày </w:t>
      </w:r>
      <w:r w:rsidRPr="007C3E61">
        <w:rPr>
          <w:rFonts w:ascii="Times New Roman" w:hAnsi="Times New Roman"/>
          <w:sz w:val="28"/>
          <w:szCs w:val="28"/>
          <w:lang w:val="nl-NL"/>
        </w:rPr>
        <w:t xml:space="preserve">24 tháng 11 năm </w:t>
      </w:r>
      <w:r w:rsidRPr="007C3E61">
        <w:rPr>
          <w:rFonts w:ascii="Times New Roman" w:hAnsi="Times New Roman"/>
          <w:sz w:val="28"/>
          <w:szCs w:val="28"/>
        </w:rPr>
        <w:t>20</w:t>
      </w:r>
      <w:r w:rsidRPr="007C3E61">
        <w:rPr>
          <w:rFonts w:ascii="Times New Roman" w:hAnsi="Times New Roman"/>
          <w:sz w:val="28"/>
          <w:szCs w:val="28"/>
          <w:lang w:val="nl-NL"/>
        </w:rPr>
        <w:t>20</w:t>
      </w:r>
      <w:r w:rsidRPr="007C3E61">
        <w:rPr>
          <w:rFonts w:ascii="Times New Roman" w:hAnsi="Times New Roman"/>
          <w:sz w:val="28"/>
          <w:szCs w:val="28"/>
        </w:rPr>
        <w:t xml:space="preserve"> của Chính phủ quy </w:t>
      </w:r>
      <w:r w:rsidRPr="007C3E61">
        <w:rPr>
          <w:rFonts w:ascii="Times New Roman" w:hAnsi="Times New Roman" w:hint="eastAsia"/>
          <w:sz w:val="28"/>
          <w:szCs w:val="28"/>
        </w:rPr>
        <w:t>đ</w:t>
      </w:r>
      <w:r w:rsidRPr="007C3E61">
        <w:rPr>
          <w:rFonts w:ascii="Times New Roman" w:hAnsi="Times New Roman"/>
          <w:sz w:val="28"/>
          <w:szCs w:val="28"/>
        </w:rPr>
        <w:t xml:space="preserve">ịnh chi tiết thi hành một số </w:t>
      </w:r>
      <w:r w:rsidRPr="007C3E61">
        <w:rPr>
          <w:rFonts w:ascii="Times New Roman" w:hAnsi="Times New Roman" w:hint="eastAsia"/>
          <w:sz w:val="28"/>
          <w:szCs w:val="28"/>
        </w:rPr>
        <w:t>đ</w:t>
      </w:r>
      <w:r w:rsidRPr="007C3E61">
        <w:rPr>
          <w:rFonts w:ascii="Times New Roman" w:hAnsi="Times New Roman"/>
          <w:sz w:val="28"/>
          <w:szCs w:val="28"/>
        </w:rPr>
        <w:t xml:space="preserve">iều của Luật </w:t>
      </w:r>
      <w:r w:rsidRPr="007C3E61">
        <w:rPr>
          <w:rFonts w:ascii="Times New Roman" w:hAnsi="Times New Roman"/>
          <w:sz w:val="28"/>
          <w:szCs w:val="28"/>
          <w:lang w:val="nl-NL"/>
        </w:rPr>
        <w:t>P</w:t>
      </w:r>
      <w:r w:rsidRPr="007C3E61">
        <w:rPr>
          <w:rFonts w:ascii="Times New Roman" w:hAnsi="Times New Roman"/>
          <w:sz w:val="28"/>
          <w:szCs w:val="28"/>
        </w:rPr>
        <w:t xml:space="preserve">hòng cháy và chữa cháy và Luật sửa </w:t>
      </w:r>
      <w:r w:rsidRPr="007C3E61">
        <w:rPr>
          <w:rFonts w:ascii="Times New Roman" w:hAnsi="Times New Roman" w:hint="eastAsia"/>
          <w:sz w:val="28"/>
          <w:szCs w:val="28"/>
        </w:rPr>
        <w:t>đ</w:t>
      </w:r>
      <w:r w:rsidRPr="007C3E61">
        <w:rPr>
          <w:rFonts w:ascii="Times New Roman" w:hAnsi="Times New Roman"/>
          <w:sz w:val="28"/>
          <w:szCs w:val="28"/>
        </w:rPr>
        <w:t xml:space="preserve">ổi, bổ sung một số </w:t>
      </w:r>
      <w:r w:rsidRPr="007C3E61">
        <w:rPr>
          <w:rFonts w:ascii="Times New Roman" w:hAnsi="Times New Roman" w:hint="eastAsia"/>
          <w:sz w:val="28"/>
          <w:szCs w:val="28"/>
        </w:rPr>
        <w:t>đ</w:t>
      </w:r>
      <w:r w:rsidRPr="007C3E61">
        <w:rPr>
          <w:rFonts w:ascii="Times New Roman" w:hAnsi="Times New Roman"/>
          <w:sz w:val="28"/>
          <w:szCs w:val="28"/>
        </w:rPr>
        <w:t xml:space="preserve">iều của Luật </w:t>
      </w:r>
      <w:r w:rsidRPr="007C3E61">
        <w:rPr>
          <w:rFonts w:ascii="Times New Roman" w:hAnsi="Times New Roman"/>
          <w:sz w:val="28"/>
          <w:szCs w:val="28"/>
          <w:lang w:val="nl-NL"/>
        </w:rPr>
        <w:t>P</w:t>
      </w:r>
      <w:r w:rsidRPr="007C3E61">
        <w:rPr>
          <w:rFonts w:ascii="Times New Roman" w:hAnsi="Times New Roman"/>
          <w:sz w:val="28"/>
          <w:szCs w:val="28"/>
        </w:rPr>
        <w:t>hòng cháy và chữa cháy</w:t>
      </w:r>
      <w:r w:rsidRPr="007C3E61">
        <w:rPr>
          <w:rFonts w:ascii="Times New Roman" w:hAnsi="Times New Roman"/>
          <w:i/>
          <w:sz w:val="28"/>
          <w:szCs w:val="28"/>
        </w:rPr>
        <w:t xml:space="preserve"> </w:t>
      </w:r>
      <w:r w:rsidRPr="007C3E61">
        <w:rPr>
          <w:rFonts w:ascii="Times New Roman" w:hAnsi="Times New Roman"/>
          <w:sz w:val="28"/>
          <w:szCs w:val="28"/>
        </w:rPr>
        <w:t>và v</w:t>
      </w:r>
      <w:r w:rsidRPr="007C3E61">
        <w:rPr>
          <w:rFonts w:ascii="Times New Roman" w:hAnsi="Times New Roman" w:hint="eastAsia"/>
          <w:sz w:val="28"/>
          <w:szCs w:val="28"/>
        </w:rPr>
        <w:t>ă</w:t>
      </w:r>
      <w:r w:rsidRPr="007C3E61">
        <w:rPr>
          <w:rFonts w:ascii="Times New Roman" w:hAnsi="Times New Roman"/>
          <w:sz w:val="28"/>
          <w:szCs w:val="28"/>
        </w:rPr>
        <w:t xml:space="preserve">n bản sửa </w:t>
      </w:r>
      <w:r w:rsidRPr="007C3E61">
        <w:rPr>
          <w:rFonts w:ascii="Times New Roman" w:hAnsi="Times New Roman" w:hint="eastAsia"/>
          <w:sz w:val="28"/>
          <w:szCs w:val="28"/>
        </w:rPr>
        <w:t>đ</w:t>
      </w:r>
      <w:r w:rsidRPr="007C3E61">
        <w:rPr>
          <w:rFonts w:ascii="Times New Roman" w:hAnsi="Times New Roman"/>
          <w:sz w:val="28"/>
          <w:szCs w:val="28"/>
        </w:rPr>
        <w:t>ổi, bổ sung, thay thế (nếu có)</w:t>
      </w:r>
      <w:r w:rsidRPr="007C3E61">
        <w:rPr>
          <w:rFonts w:ascii="Times New Roman" w:hAnsi="Times New Roman"/>
          <w:sz w:val="28"/>
          <w:szCs w:val="28"/>
          <w:lang w:val="nl-NL"/>
        </w:rPr>
        <w:t xml:space="preserve"> </w:t>
      </w:r>
      <w:r w:rsidRPr="007C3E61">
        <w:rPr>
          <w:rFonts w:ascii="Times New Roman" w:eastAsia="Times New Roman" w:hAnsi="Times New Roman"/>
          <w:sz w:val="28"/>
          <w:szCs w:val="28"/>
          <w:lang w:val="nl-NL"/>
        </w:rPr>
        <w:t xml:space="preserve">có tổng số tiền bảo hiểm của các tài sản tại một địa điểm dưới 1.000 tỷ đồng, mức phí bảo hiểm được xác định bằng số tiền bảo hiểm tối thiểu nhân (x) tỷ lệ phí bảo hiểm. </w:t>
      </w:r>
      <w:r w:rsidRPr="007C3E61">
        <w:rPr>
          <w:rFonts w:ascii="Times New Roman" w:hAnsi="Times New Roman"/>
          <w:sz w:val="28"/>
          <w:szCs w:val="28"/>
          <w:lang w:val="nl-NL"/>
        </w:rPr>
        <w:t>C</w:t>
      </w:r>
      <w:r w:rsidRPr="007C3E61">
        <w:rPr>
          <w:rFonts w:ascii="Times New Roman" w:hAnsi="Times New Roman" w:hint="eastAsia"/>
          <w:sz w:val="28"/>
          <w:szCs w:val="28"/>
          <w:lang w:val="nl-NL"/>
        </w:rPr>
        <w:t>ă</w:t>
      </w:r>
      <w:r w:rsidRPr="007C3E61">
        <w:rPr>
          <w:rFonts w:ascii="Times New Roman" w:hAnsi="Times New Roman"/>
          <w:sz w:val="28"/>
          <w:szCs w:val="28"/>
          <w:lang w:val="nl-NL"/>
        </w:rPr>
        <w:t xml:space="preserve">n cứ vào mức </w:t>
      </w:r>
      <w:r w:rsidRPr="007C3E61">
        <w:rPr>
          <w:rFonts w:ascii="Times New Roman" w:hAnsi="Times New Roman" w:hint="eastAsia"/>
          <w:sz w:val="28"/>
          <w:szCs w:val="28"/>
          <w:lang w:val="nl-NL"/>
        </w:rPr>
        <w:t>đ</w:t>
      </w:r>
      <w:r w:rsidRPr="007C3E61">
        <w:rPr>
          <w:rFonts w:ascii="Times New Roman" w:hAnsi="Times New Roman"/>
          <w:sz w:val="28"/>
          <w:szCs w:val="28"/>
          <w:lang w:val="nl-NL"/>
        </w:rPr>
        <w:t>ộ rủi ro của từng c</w:t>
      </w:r>
      <w:r w:rsidRPr="007C3E61">
        <w:rPr>
          <w:rFonts w:ascii="Times New Roman" w:hAnsi="Times New Roman" w:hint="eastAsia"/>
          <w:sz w:val="28"/>
          <w:szCs w:val="28"/>
          <w:lang w:val="nl-NL"/>
        </w:rPr>
        <w:t>ơ</w:t>
      </w:r>
      <w:r w:rsidRPr="007C3E61">
        <w:rPr>
          <w:rFonts w:ascii="Times New Roman" w:hAnsi="Times New Roman"/>
          <w:sz w:val="28"/>
          <w:szCs w:val="28"/>
          <w:lang w:val="nl-NL"/>
        </w:rPr>
        <w:t xml:space="preserve"> sở có nguy hiểm về cháy, nổ, </w:t>
      </w:r>
      <w:r w:rsidRPr="007C3E61">
        <w:rPr>
          <w:rFonts w:ascii="Times New Roman" w:eastAsia="Times New Roman" w:hAnsi="Times New Roman"/>
          <w:sz w:val="28"/>
          <w:szCs w:val="28"/>
          <w:lang w:val="nl-NL"/>
        </w:rPr>
        <w:t xml:space="preserve">doanh nghiệp bảo hiểm và bên mua bảo hiểm thỏa thuận tỷ lệ phí bảo hiểm không thấp hơn tỷ lệ phí bảo hiểm sau: </w:t>
      </w:r>
    </w:p>
    <w:p w:rsidR="00075266" w:rsidRPr="007C3E61" w:rsidRDefault="00075266" w:rsidP="00075266">
      <w:pPr>
        <w:tabs>
          <w:tab w:val="left" w:pos="3330"/>
          <w:tab w:val="left" w:pos="4500"/>
          <w:tab w:val="left" w:pos="5670"/>
        </w:tabs>
        <w:spacing w:before="120" w:after="0" w:line="240" w:lineRule="auto"/>
        <w:ind w:firstLine="567"/>
        <w:jc w:val="both"/>
        <w:rPr>
          <w:rFonts w:ascii="Times New Roman" w:eastAsia="Times New Roman" w:hAnsi="Times New Roman"/>
          <w:sz w:val="10"/>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129"/>
        <w:gridCol w:w="846"/>
        <w:gridCol w:w="1353"/>
      </w:tblGrid>
      <w:tr w:rsidR="00075266" w:rsidRPr="007C3E61" w:rsidTr="003F5E47">
        <w:trPr>
          <w:tblHeader/>
        </w:trPr>
        <w:tc>
          <w:tcPr>
            <w:tcW w:w="675" w:type="dxa"/>
            <w:vAlign w:val="center"/>
          </w:tcPr>
          <w:p w:rsidR="00075266" w:rsidRPr="007C3E61" w:rsidRDefault="00075266" w:rsidP="00075266">
            <w:pPr>
              <w:spacing w:after="0" w:line="240" w:lineRule="auto"/>
              <w:jc w:val="center"/>
              <w:rPr>
                <w:rFonts w:ascii="Times New Roman" w:hAnsi="Times New Roman"/>
                <w:b/>
                <w:sz w:val="24"/>
                <w:szCs w:val="24"/>
                <w:lang w:val="en-US"/>
              </w:rPr>
            </w:pPr>
            <w:r w:rsidRPr="007C3E61">
              <w:rPr>
                <w:rFonts w:ascii="Times New Roman" w:hAnsi="Times New Roman"/>
                <w:b/>
                <w:sz w:val="24"/>
                <w:szCs w:val="24"/>
                <w:lang w:val="en-US"/>
              </w:rPr>
              <w:t>STT</w:t>
            </w:r>
          </w:p>
        </w:tc>
        <w:tc>
          <w:tcPr>
            <w:tcW w:w="6129" w:type="dxa"/>
            <w:vAlign w:val="center"/>
          </w:tcPr>
          <w:p w:rsidR="00075266" w:rsidRPr="007C3E61" w:rsidRDefault="00075266" w:rsidP="00075266">
            <w:pPr>
              <w:tabs>
                <w:tab w:val="center" w:pos="2223"/>
              </w:tabs>
              <w:spacing w:after="0" w:line="240" w:lineRule="auto"/>
              <w:jc w:val="center"/>
              <w:rPr>
                <w:rFonts w:ascii="Times New Roman" w:hAnsi="Times New Roman"/>
                <w:b/>
                <w:sz w:val="24"/>
                <w:szCs w:val="24"/>
                <w:lang w:val="en-US"/>
              </w:rPr>
            </w:pPr>
            <w:r w:rsidRPr="007C3E61">
              <w:rPr>
                <w:rFonts w:ascii="Times New Roman" w:hAnsi="Times New Roman"/>
                <w:b/>
                <w:sz w:val="24"/>
                <w:szCs w:val="24"/>
                <w:lang w:val="en-US"/>
              </w:rPr>
              <w:t>Danh mục cơ sở có nguy hiểm về cháy, nổ</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b/>
                <w:sz w:val="24"/>
                <w:szCs w:val="24"/>
                <w:lang w:val="en-US"/>
              </w:rPr>
            </w:pPr>
            <w:r w:rsidRPr="007C3E61">
              <w:rPr>
                <w:rFonts w:ascii="Times New Roman" w:hAnsi="Times New Roman"/>
                <w:b/>
                <w:sz w:val="24"/>
                <w:szCs w:val="24"/>
                <w:lang w:val="en-US"/>
              </w:rPr>
              <w:t>Mức khấu trừ</w:t>
            </w:r>
          </w:p>
          <w:p w:rsidR="00075266" w:rsidRPr="007C3E61" w:rsidRDefault="00075266" w:rsidP="00075266">
            <w:pPr>
              <w:tabs>
                <w:tab w:val="left" w:pos="622"/>
              </w:tabs>
              <w:spacing w:after="0" w:line="240" w:lineRule="auto"/>
              <w:jc w:val="center"/>
              <w:rPr>
                <w:rFonts w:ascii="Times New Roman" w:hAnsi="Times New Roman"/>
                <w:b/>
                <w:sz w:val="24"/>
                <w:szCs w:val="24"/>
                <w:lang w:val="en-US"/>
              </w:rPr>
            </w:pPr>
            <w:r w:rsidRPr="007C3E61">
              <w:rPr>
                <w:rFonts w:ascii="Times New Roman" w:hAnsi="Times New Roman"/>
                <w:b/>
                <w:sz w:val="24"/>
                <w:szCs w:val="24"/>
                <w:lang w:val="en-US"/>
              </w:rPr>
              <w:t>(loại)</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b/>
                <w:sz w:val="24"/>
                <w:szCs w:val="24"/>
                <w:lang w:val="en-US"/>
              </w:rPr>
            </w:pPr>
            <w:r w:rsidRPr="007C3E61">
              <w:rPr>
                <w:rFonts w:ascii="Times New Roman" w:hAnsi="Times New Roman"/>
                <w:b/>
                <w:sz w:val="24"/>
                <w:szCs w:val="24"/>
                <w:lang w:val="en-US"/>
              </w:rPr>
              <w:t xml:space="preserve">Tỷ lệ phí bảo hiểm/ năm </w:t>
            </w:r>
          </w:p>
          <w:p w:rsidR="00075266" w:rsidRPr="007C3E61" w:rsidRDefault="00075266" w:rsidP="00075266">
            <w:pPr>
              <w:tabs>
                <w:tab w:val="left" w:pos="622"/>
              </w:tabs>
              <w:spacing w:after="0" w:line="240" w:lineRule="auto"/>
              <w:jc w:val="center"/>
              <w:rPr>
                <w:rFonts w:ascii="Times New Roman" w:hAnsi="Times New Roman"/>
                <w:b/>
                <w:sz w:val="24"/>
                <w:szCs w:val="24"/>
                <w:lang w:val="en-US"/>
              </w:rPr>
            </w:pPr>
            <w:r w:rsidRPr="007C3E61">
              <w:rPr>
                <w:rFonts w:ascii="Times New Roman" w:hAnsi="Times New Roman"/>
                <w:b/>
                <w:sz w:val="24"/>
                <w:szCs w:val="24"/>
                <w:lang w:val="en-US"/>
              </w:rPr>
              <w:t>(%)</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w:t>
            </w:r>
          </w:p>
        </w:tc>
        <w:tc>
          <w:tcPr>
            <w:tcW w:w="6129" w:type="dxa"/>
            <w:vAlign w:val="center"/>
          </w:tcPr>
          <w:p w:rsidR="00075266" w:rsidRPr="007C3E61" w:rsidRDefault="00075266" w:rsidP="00075266">
            <w:pPr>
              <w:tabs>
                <w:tab w:val="center" w:pos="2223"/>
              </w:tabs>
              <w:spacing w:before="80" w:after="0" w:line="240" w:lineRule="auto"/>
              <w:jc w:val="both"/>
              <w:rPr>
                <w:rFonts w:ascii="Times New Roman" w:hAnsi="Times New Roman"/>
                <w:sz w:val="24"/>
                <w:szCs w:val="24"/>
                <w:lang w:val="en-SG"/>
              </w:rPr>
            </w:pPr>
            <w:r w:rsidRPr="007C3E61">
              <w:rPr>
                <w:rStyle w:val="Vnbnnidung"/>
                <w:rFonts w:cs="Arial"/>
                <w:sz w:val="24"/>
                <w:szCs w:val="24"/>
                <w:lang w:eastAsia="vi-VN"/>
              </w:rPr>
              <w:t>Trụ sở cơ quan nhà nước các cấp</w:t>
            </w:r>
            <w:r w:rsidRPr="007C3E61">
              <w:rPr>
                <w:rStyle w:val="Vnbnnidung"/>
                <w:rFonts w:cs="Arial"/>
                <w:sz w:val="24"/>
                <w:szCs w:val="24"/>
                <w:lang w:val="en-SG" w:eastAsia="vi-VN"/>
              </w:rPr>
              <w:t xml:space="preserve"> cao từ 10 tầng trở lên hoặc </w:t>
            </w:r>
            <w:r w:rsidRPr="007C3E61">
              <w:rPr>
                <w:rStyle w:val="Vnbnnidung"/>
                <w:rFonts w:cs="Arial"/>
                <w:spacing w:val="-4"/>
                <w:sz w:val="24"/>
                <w:szCs w:val="24"/>
                <w:lang w:val="en-SG" w:eastAsia="vi-VN"/>
              </w:rPr>
              <w:t>có tổng khối tích của các khối nhà làm việc từ 25.000 m</w:t>
            </w:r>
            <w:r w:rsidRPr="007C3E61">
              <w:rPr>
                <w:rStyle w:val="Vnbnnidung"/>
                <w:rFonts w:cs="Arial"/>
                <w:spacing w:val="-4"/>
                <w:sz w:val="24"/>
                <w:szCs w:val="24"/>
                <w:vertAlign w:val="superscript"/>
                <w:lang w:val="en-SG" w:eastAsia="vi-VN"/>
              </w:rPr>
              <w:t>3</w:t>
            </w:r>
            <w:r w:rsidRPr="007C3E61">
              <w:rPr>
                <w:rStyle w:val="Vnbnnidung"/>
                <w:rFonts w:cs="Arial"/>
                <w:spacing w:val="-4"/>
                <w:sz w:val="24"/>
                <w:szCs w:val="24"/>
                <w:lang w:val="en-SG" w:eastAsia="vi-VN"/>
              </w:rPr>
              <w:t xml:space="preserve"> trở lên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0,05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2</w:t>
            </w:r>
          </w:p>
        </w:tc>
        <w:tc>
          <w:tcPr>
            <w:tcW w:w="6129" w:type="dxa"/>
            <w:vAlign w:val="center"/>
          </w:tcPr>
          <w:p w:rsidR="00075266" w:rsidRPr="007C3E61" w:rsidRDefault="00075266" w:rsidP="00075266">
            <w:pPr>
              <w:tabs>
                <w:tab w:val="center" w:pos="2223"/>
              </w:tabs>
              <w:spacing w:before="80" w:after="0" w:line="240" w:lineRule="auto"/>
              <w:jc w:val="both"/>
              <w:rPr>
                <w:rFonts w:ascii="Times New Roman" w:hAnsi="Times New Roman"/>
                <w:spacing w:val="-2"/>
                <w:sz w:val="24"/>
                <w:szCs w:val="24"/>
                <w:lang w:val="en-US"/>
              </w:rPr>
            </w:pPr>
            <w:r w:rsidRPr="007C3E61">
              <w:rPr>
                <w:rFonts w:ascii="Times New Roman" w:hAnsi="Times New Roman"/>
                <w:spacing w:val="-2"/>
                <w:sz w:val="24"/>
                <w:szCs w:val="24"/>
                <w:lang w:val="en-US"/>
              </w:rPr>
              <w:t>Nhà chung cư, nhà tập thể, nhà ở ký túc xá cao từ 7 tầng trở lên hoặc có tổng khối tích từ 10.000 m</w:t>
            </w:r>
            <w:r w:rsidRPr="007C3E61">
              <w:rPr>
                <w:rFonts w:ascii="Times New Roman" w:hAnsi="Times New Roman"/>
                <w:spacing w:val="-2"/>
                <w:sz w:val="24"/>
                <w:szCs w:val="24"/>
                <w:vertAlign w:val="superscript"/>
                <w:lang w:val="en-US"/>
              </w:rPr>
              <w:t>3</w:t>
            </w:r>
            <w:r w:rsidRPr="007C3E61">
              <w:rPr>
                <w:rFonts w:ascii="Times New Roman" w:hAnsi="Times New Roman"/>
                <w:spacing w:val="-2"/>
                <w:sz w:val="24"/>
                <w:szCs w:val="24"/>
                <w:lang w:val="en-US"/>
              </w:rPr>
              <w:t xml:space="preserve"> trở lên; nhà hỗn hợp cao từ 5 tầng trở lên hoặc có tổng khối tích từ 5.000 m</w:t>
            </w:r>
            <w:r w:rsidRPr="007C3E61">
              <w:rPr>
                <w:rFonts w:ascii="Times New Roman" w:hAnsi="Times New Roman"/>
                <w:spacing w:val="-2"/>
                <w:sz w:val="24"/>
                <w:szCs w:val="24"/>
                <w:vertAlign w:val="superscript"/>
                <w:lang w:val="en-US"/>
              </w:rPr>
              <w:t>3</w:t>
            </w:r>
            <w:r w:rsidRPr="007C3E61">
              <w:rPr>
                <w:rFonts w:ascii="Times New Roman" w:hAnsi="Times New Roman"/>
                <w:spacing w:val="-2"/>
                <w:sz w:val="24"/>
                <w:szCs w:val="24"/>
                <w:lang w:val="en-US"/>
              </w:rPr>
              <w:t xml:space="preserve"> trở lên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2.1</w:t>
            </w:r>
          </w:p>
        </w:tc>
        <w:tc>
          <w:tcPr>
            <w:tcW w:w="6129" w:type="dxa"/>
            <w:vAlign w:val="center"/>
          </w:tcPr>
          <w:p w:rsidR="00075266" w:rsidRPr="007C3E61" w:rsidRDefault="00075266" w:rsidP="00075266">
            <w:pPr>
              <w:tabs>
                <w:tab w:val="center" w:pos="2223"/>
              </w:tabs>
              <w:spacing w:before="80" w:after="0" w:line="240" w:lineRule="auto"/>
              <w:jc w:val="both"/>
              <w:rPr>
                <w:rFonts w:ascii="Times New Roman" w:hAnsi="Times New Roman"/>
                <w:sz w:val="24"/>
                <w:szCs w:val="24"/>
                <w:lang w:val="en-US"/>
              </w:rPr>
            </w:pPr>
            <w:r w:rsidRPr="007C3E61">
              <w:rPr>
                <w:rFonts w:ascii="Times New Roman" w:hAnsi="Times New Roman"/>
                <w:sz w:val="24"/>
                <w:szCs w:val="24"/>
                <w:lang w:val="en-US"/>
              </w:rPr>
              <w:t>Nhà chung cư, nhà tập thể, nhà ở ký túc xá, nhà hỗn hợp có hệ thống chữa cháy tự động (sprinkler)</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0,05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2.2</w:t>
            </w:r>
          </w:p>
        </w:tc>
        <w:tc>
          <w:tcPr>
            <w:tcW w:w="6129" w:type="dxa"/>
            <w:vAlign w:val="center"/>
          </w:tcPr>
          <w:p w:rsidR="00075266" w:rsidRPr="007C3E61" w:rsidRDefault="00075266" w:rsidP="00075266">
            <w:pPr>
              <w:tabs>
                <w:tab w:val="center" w:pos="2223"/>
              </w:tabs>
              <w:spacing w:before="80" w:after="0" w:line="240" w:lineRule="auto"/>
              <w:jc w:val="both"/>
              <w:rPr>
                <w:rFonts w:ascii="Times New Roman" w:hAnsi="Times New Roman"/>
                <w:sz w:val="24"/>
                <w:szCs w:val="24"/>
                <w:lang w:val="en-US"/>
              </w:rPr>
            </w:pPr>
            <w:r w:rsidRPr="007C3E61">
              <w:rPr>
                <w:rFonts w:ascii="Times New Roman" w:hAnsi="Times New Roman"/>
                <w:sz w:val="24"/>
                <w:szCs w:val="24"/>
                <w:lang w:val="en-US"/>
              </w:rPr>
              <w:t>Nhà chung cư, nhà tập thể, nhà ở ký túc xá, nhà hỗn hợp không có hệ thống chữa cháy tự động (sprinkler)</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3</w:t>
            </w:r>
          </w:p>
        </w:tc>
        <w:tc>
          <w:tcPr>
            <w:tcW w:w="6129" w:type="dxa"/>
            <w:vAlign w:val="center"/>
          </w:tcPr>
          <w:p w:rsidR="00075266" w:rsidRPr="007C3E61" w:rsidRDefault="00075266" w:rsidP="00075266">
            <w:pPr>
              <w:tabs>
                <w:tab w:val="center" w:pos="2223"/>
              </w:tabs>
              <w:spacing w:before="80" w:after="0" w:line="240" w:lineRule="auto"/>
              <w:jc w:val="both"/>
              <w:rPr>
                <w:rFonts w:ascii="Times New Roman" w:hAnsi="Times New Roman"/>
                <w:sz w:val="24"/>
                <w:szCs w:val="24"/>
                <w:lang w:val="en-US"/>
              </w:rPr>
            </w:pPr>
            <w:r w:rsidRPr="007C3E61">
              <w:rPr>
                <w:rFonts w:ascii="Times New Roman" w:hAnsi="Times New Roman"/>
                <w:sz w:val="24"/>
                <w:szCs w:val="24"/>
                <w:lang w:val="en-US"/>
              </w:rPr>
              <w:t>Nhà trẻ, trường mẫu giáo, mầm non có từ 350 cháu trở lên hoặc có tổng khối tích các khối nhà học tập, phục vụ học tập từ 5.000 m</w:t>
            </w:r>
            <w:r w:rsidRPr="007C3E61">
              <w:rPr>
                <w:rFonts w:ascii="Times New Roman" w:hAnsi="Times New Roman"/>
                <w:sz w:val="24"/>
                <w:szCs w:val="24"/>
                <w:vertAlign w:val="superscript"/>
                <w:lang w:val="en-US"/>
              </w:rPr>
              <w:t>3</w:t>
            </w:r>
            <w:r w:rsidRPr="007C3E61">
              <w:rPr>
                <w:rFonts w:ascii="Times New Roman" w:hAnsi="Times New Roman"/>
                <w:sz w:val="24"/>
                <w:szCs w:val="24"/>
                <w:lang w:val="en-US"/>
              </w:rPr>
              <w:t xml:space="preserve"> trở lên; trường tiểu học, trung học cơ sở, trung học phổ thông, trường phổ thông có nhiều cấp học có tổng khối tích các khối nhà học tập, phục vụ học tập từ 5.000 m</w:t>
            </w:r>
            <w:r w:rsidRPr="007C3E61">
              <w:rPr>
                <w:rFonts w:ascii="Times New Roman" w:hAnsi="Times New Roman"/>
                <w:sz w:val="24"/>
                <w:szCs w:val="24"/>
                <w:vertAlign w:val="superscript"/>
                <w:lang w:val="en-US"/>
              </w:rPr>
              <w:t>3</w:t>
            </w:r>
            <w:r w:rsidRPr="007C3E61">
              <w:rPr>
                <w:rFonts w:ascii="Times New Roman" w:hAnsi="Times New Roman"/>
                <w:sz w:val="24"/>
                <w:szCs w:val="24"/>
                <w:lang w:val="en-US"/>
              </w:rPr>
              <w:t xml:space="preserve"> trở lên; trường cao đẳng, đại học, học viện, trường trung cấp chuyên nghiệp, trường dạy nghề, cơ sở giáo dục thường xuyên cao từ 7 tầng trở lên hoặc có tổng khối tích các khối nhà học tập, phục vụ học tập từ 10.000 m</w:t>
            </w:r>
            <w:r w:rsidRPr="007C3E61">
              <w:rPr>
                <w:rFonts w:ascii="Times New Roman" w:hAnsi="Times New Roman"/>
                <w:sz w:val="24"/>
                <w:szCs w:val="24"/>
                <w:vertAlign w:val="superscript"/>
                <w:lang w:val="en-US"/>
              </w:rPr>
              <w:t>3</w:t>
            </w:r>
            <w:r w:rsidRPr="007C3E61">
              <w:rPr>
                <w:rFonts w:ascii="Times New Roman" w:hAnsi="Times New Roman"/>
                <w:sz w:val="24"/>
                <w:szCs w:val="24"/>
                <w:lang w:val="en-US"/>
              </w:rPr>
              <w:t xml:space="preserve"> trở lên; cơ sở giáo dục khác được thành lập theo Luật Giáo dục có tổng khối tích từ 5.000 m</w:t>
            </w:r>
            <w:r w:rsidRPr="007C3E61">
              <w:rPr>
                <w:rFonts w:ascii="Times New Roman" w:hAnsi="Times New Roman"/>
                <w:sz w:val="24"/>
                <w:szCs w:val="24"/>
                <w:vertAlign w:val="superscript"/>
                <w:lang w:val="en-US"/>
              </w:rPr>
              <w:t>3</w:t>
            </w:r>
            <w:r w:rsidRPr="007C3E61">
              <w:rPr>
                <w:rFonts w:ascii="Times New Roman" w:hAnsi="Times New Roman"/>
                <w:sz w:val="24"/>
                <w:szCs w:val="24"/>
                <w:lang w:val="en-US"/>
              </w:rPr>
              <w:t xml:space="preserve"> trở lên</w:t>
            </w:r>
          </w:p>
        </w:tc>
        <w:tc>
          <w:tcPr>
            <w:tcW w:w="846"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0,05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4</w:t>
            </w:r>
          </w:p>
        </w:tc>
        <w:tc>
          <w:tcPr>
            <w:tcW w:w="6129" w:type="dxa"/>
            <w:vAlign w:val="center"/>
          </w:tcPr>
          <w:p w:rsidR="00075266" w:rsidRPr="007C3E61" w:rsidRDefault="00075266" w:rsidP="00075266">
            <w:pPr>
              <w:tabs>
                <w:tab w:val="center" w:pos="2223"/>
              </w:tabs>
              <w:spacing w:before="80" w:after="0" w:line="240" w:lineRule="auto"/>
              <w:jc w:val="both"/>
              <w:rPr>
                <w:rFonts w:ascii="Times New Roman" w:hAnsi="Times New Roman"/>
                <w:sz w:val="24"/>
                <w:szCs w:val="24"/>
                <w:lang w:val="en-US"/>
              </w:rPr>
            </w:pPr>
            <w:r w:rsidRPr="007C3E61">
              <w:rPr>
                <w:rFonts w:ascii="Times New Roman" w:hAnsi="Times New Roman"/>
                <w:sz w:val="24"/>
                <w:szCs w:val="24"/>
                <w:lang w:val="en-US"/>
              </w:rPr>
              <w:t xml:space="preserve">Bệnh viện có từ 250 giường bệnh trở lên; phòng khám đa khoa, khám chuyên khoa, nhà điều dưỡng, phục hồi chức năng, chỉnh hình, nhà dưỡng lão, cơ sở phòng chống dịch bệnh, trung tâm y tế, cơ sở y tế khác được thành lập theo Luật Khám bệnh, chữa bệnh cao từ 5 tầng trở lên hoặc có </w:t>
            </w:r>
            <w:r w:rsidRPr="007C3E61">
              <w:rPr>
                <w:rFonts w:ascii="Times New Roman" w:hAnsi="Times New Roman"/>
                <w:sz w:val="24"/>
                <w:szCs w:val="24"/>
                <w:lang w:val="en-US"/>
              </w:rPr>
              <w:lastRenderedPageBreak/>
              <w:t>tổng khối tích từ 5.000 m</w:t>
            </w:r>
            <w:r w:rsidRPr="007C3E61">
              <w:rPr>
                <w:rFonts w:ascii="Times New Roman" w:hAnsi="Times New Roman"/>
                <w:sz w:val="24"/>
                <w:szCs w:val="24"/>
                <w:vertAlign w:val="superscript"/>
                <w:lang w:val="en-US"/>
              </w:rPr>
              <w:t>3</w:t>
            </w:r>
            <w:r w:rsidRPr="007C3E61">
              <w:rPr>
                <w:rFonts w:ascii="Times New Roman" w:hAnsi="Times New Roman"/>
                <w:sz w:val="24"/>
                <w:szCs w:val="24"/>
                <w:lang w:val="en-US"/>
              </w:rPr>
              <w:t xml:space="preserve"> trở lên</w:t>
            </w:r>
          </w:p>
        </w:tc>
        <w:tc>
          <w:tcPr>
            <w:tcW w:w="846"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lastRenderedPageBreak/>
              <w:t>M</w:t>
            </w:r>
          </w:p>
        </w:tc>
        <w:tc>
          <w:tcPr>
            <w:tcW w:w="1353"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0,05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lastRenderedPageBreak/>
              <w:t>5</w:t>
            </w:r>
          </w:p>
        </w:tc>
        <w:tc>
          <w:tcPr>
            <w:tcW w:w="6129" w:type="dxa"/>
            <w:vAlign w:val="center"/>
          </w:tcPr>
          <w:p w:rsidR="00075266" w:rsidRPr="007C3E61" w:rsidRDefault="00075266" w:rsidP="00075266">
            <w:pPr>
              <w:tabs>
                <w:tab w:val="center" w:pos="2223"/>
              </w:tabs>
              <w:spacing w:before="40" w:after="0" w:line="240" w:lineRule="auto"/>
              <w:jc w:val="both"/>
              <w:rPr>
                <w:rFonts w:ascii="Times New Roman" w:eastAsia="Times New Roman" w:hAnsi="Times New Roman"/>
                <w:sz w:val="24"/>
                <w:szCs w:val="24"/>
                <w:lang w:val="en-US"/>
              </w:rPr>
            </w:pPr>
            <w:r w:rsidRPr="007C3E61">
              <w:rPr>
                <w:rFonts w:ascii="Times New Roman" w:hAnsi="Times New Roman"/>
                <w:sz w:val="24"/>
                <w:szCs w:val="24"/>
                <w:lang w:val="en-US"/>
              </w:rPr>
              <w:t>Nhà hát, rạp chiếu phim, rạp xiếc có từ 600 chỗ ngồi trở lên; trung tâm hội nghị, tổ chức sự kiện cao từ 5 tầng trở lên hoặc có tổng khối tích của các nhà tổ chức hội nghị, sự kiện từ 10.000 m</w:t>
            </w:r>
            <w:r w:rsidRPr="007C3E61">
              <w:rPr>
                <w:rFonts w:ascii="Times New Roman" w:hAnsi="Times New Roman"/>
                <w:sz w:val="24"/>
                <w:szCs w:val="24"/>
                <w:vertAlign w:val="superscript"/>
                <w:lang w:val="en-US"/>
              </w:rPr>
              <w:t>3</w:t>
            </w:r>
            <w:r w:rsidRPr="007C3E61">
              <w:rPr>
                <w:rFonts w:ascii="Times New Roman" w:hAnsi="Times New Roman"/>
                <w:sz w:val="24"/>
                <w:szCs w:val="24"/>
                <w:lang w:val="en-US"/>
              </w:rPr>
              <w:t xml:space="preserve"> trở lên; nhà văn hóa, cơ sở kinh doanh dịch vụ karaoke, vũ trường, quán bar, câu lạc bộ, thẩm mỹ viện, kinh doanh dịch vụ xoa bóp, công viên giải trí, vườn thú, thủy cung có khối tích từ 5.000 m3 trở lên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5.1</w:t>
            </w:r>
          </w:p>
        </w:tc>
        <w:tc>
          <w:tcPr>
            <w:tcW w:w="6129" w:type="dxa"/>
          </w:tcPr>
          <w:p w:rsidR="00075266" w:rsidRPr="007C3E61" w:rsidRDefault="00075266" w:rsidP="00075266">
            <w:pPr>
              <w:spacing w:before="40" w:after="0" w:line="240" w:lineRule="auto"/>
              <w:jc w:val="both"/>
              <w:rPr>
                <w:rFonts w:ascii="Times New Roman" w:eastAsia="Times New Roman" w:hAnsi="Times New Roman"/>
                <w:sz w:val="24"/>
                <w:szCs w:val="24"/>
                <w:lang w:val="en-US"/>
              </w:rPr>
            </w:pPr>
            <w:r w:rsidRPr="007C3E61">
              <w:rPr>
                <w:rFonts w:ascii="Times New Roman" w:hAnsi="Times New Roman"/>
                <w:sz w:val="24"/>
                <w:szCs w:val="24"/>
                <w:lang w:val="en-US"/>
              </w:rPr>
              <w:t>Cơ sở kinh doanh dịch vụ karaoke, vũ trường, quán bar</w:t>
            </w:r>
          </w:p>
        </w:tc>
        <w:tc>
          <w:tcPr>
            <w:tcW w:w="846"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0,4</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5.2</w:t>
            </w:r>
          </w:p>
        </w:tc>
        <w:tc>
          <w:tcPr>
            <w:tcW w:w="6129" w:type="dxa"/>
          </w:tcPr>
          <w:p w:rsidR="00075266" w:rsidRPr="007C3E61" w:rsidRDefault="00075266" w:rsidP="00075266">
            <w:pPr>
              <w:spacing w:before="40" w:after="0" w:line="240" w:lineRule="auto"/>
              <w:jc w:val="both"/>
              <w:rPr>
                <w:rFonts w:ascii="Times New Roman" w:eastAsia="Times New Roman" w:hAnsi="Times New Roman"/>
                <w:sz w:val="24"/>
                <w:szCs w:val="24"/>
                <w:lang w:val="en-US"/>
              </w:rPr>
            </w:pPr>
            <w:r w:rsidRPr="007C3E61">
              <w:rPr>
                <w:rFonts w:ascii="Times New Roman" w:hAnsi="Times New Roman"/>
                <w:sz w:val="24"/>
                <w:szCs w:val="24"/>
                <w:lang w:val="en-US"/>
              </w:rPr>
              <w:t>Nhà hát, rạp chiếu phim, rạp xiếc; trung tâm hội nghị, tổ chức sự kiện; nhà văn hóa, câu lạc bộ, thẩm mỹ viện, kinh doanh dịch vụ xoa bóp</w:t>
            </w:r>
          </w:p>
        </w:tc>
        <w:tc>
          <w:tcPr>
            <w:tcW w:w="846"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0,1</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5.3</w:t>
            </w:r>
          </w:p>
        </w:tc>
        <w:tc>
          <w:tcPr>
            <w:tcW w:w="6129" w:type="dxa"/>
            <w:vAlign w:val="center"/>
          </w:tcPr>
          <w:p w:rsidR="00075266" w:rsidRPr="007C3E61" w:rsidRDefault="00075266" w:rsidP="00075266">
            <w:pPr>
              <w:tabs>
                <w:tab w:val="center" w:pos="2223"/>
              </w:tabs>
              <w:spacing w:before="40" w:after="0" w:line="240" w:lineRule="auto"/>
              <w:rPr>
                <w:rFonts w:ascii="Times New Roman" w:eastAsia="Times New Roman" w:hAnsi="Times New Roman"/>
                <w:sz w:val="24"/>
                <w:szCs w:val="24"/>
                <w:lang w:val="en-US"/>
              </w:rPr>
            </w:pPr>
            <w:r w:rsidRPr="007C3E61">
              <w:rPr>
                <w:rFonts w:ascii="Times New Roman" w:hAnsi="Times New Roman"/>
                <w:sz w:val="24"/>
                <w:szCs w:val="24"/>
                <w:lang w:val="en-US"/>
              </w:rPr>
              <w:t>Công viên giải trí, vườn thú, thủy cung</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0,05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6</w:t>
            </w:r>
          </w:p>
        </w:tc>
        <w:tc>
          <w:tcPr>
            <w:tcW w:w="6129" w:type="dxa"/>
            <w:vAlign w:val="center"/>
          </w:tcPr>
          <w:p w:rsidR="00075266" w:rsidRPr="007C3E61" w:rsidRDefault="00075266" w:rsidP="00075266">
            <w:pPr>
              <w:tabs>
                <w:tab w:val="center" w:pos="2223"/>
              </w:tabs>
              <w:spacing w:before="40" w:after="0" w:line="240" w:lineRule="auto"/>
              <w:jc w:val="both"/>
              <w:rPr>
                <w:rFonts w:ascii="Times New Roman" w:eastAsia="Times New Roman" w:hAnsi="Times New Roman"/>
                <w:sz w:val="24"/>
                <w:szCs w:val="24"/>
                <w:lang w:val="en-US"/>
              </w:rPr>
            </w:pPr>
            <w:r w:rsidRPr="007C3E61">
              <w:rPr>
                <w:rFonts w:ascii="Times New Roman" w:hAnsi="Times New Roman"/>
                <w:sz w:val="24"/>
                <w:szCs w:val="24"/>
                <w:lang w:val="en-US"/>
              </w:rPr>
              <w:t>Chợ hạng 1, chợ hạng 2; trung tâm thương mại, điện máy, siêu thị, cửa hàng bách hoá, cửa hàng tiện ích, nhà hàng, cửa hàng ăn uống có tổng diện tích kinh doanh từ 500 m</w:t>
            </w:r>
            <w:r w:rsidRPr="007C3E61">
              <w:rPr>
                <w:rFonts w:ascii="Times New Roman" w:hAnsi="Times New Roman"/>
                <w:sz w:val="24"/>
                <w:szCs w:val="24"/>
                <w:vertAlign w:val="superscript"/>
                <w:lang w:val="en-US"/>
              </w:rPr>
              <w:t>2</w:t>
            </w:r>
            <w:r w:rsidRPr="007C3E61">
              <w:rPr>
                <w:rFonts w:ascii="Times New Roman" w:hAnsi="Times New Roman"/>
                <w:sz w:val="24"/>
                <w:szCs w:val="24"/>
                <w:lang w:val="en-US"/>
              </w:rPr>
              <w:t xml:space="preserve"> trở lên hoặc có khối tích từ 5.000 m</w:t>
            </w:r>
            <w:r w:rsidRPr="007C3E61">
              <w:rPr>
                <w:rFonts w:ascii="Times New Roman" w:hAnsi="Times New Roman"/>
                <w:sz w:val="24"/>
                <w:szCs w:val="24"/>
                <w:vertAlign w:val="superscript"/>
                <w:lang w:val="en-US"/>
              </w:rPr>
              <w:t>3</w:t>
            </w:r>
            <w:r w:rsidRPr="007C3E61">
              <w:rPr>
                <w:rFonts w:ascii="Times New Roman" w:hAnsi="Times New Roman"/>
                <w:sz w:val="24"/>
                <w:szCs w:val="24"/>
                <w:lang w:val="en-US"/>
              </w:rPr>
              <w:t xml:space="preserve"> trở lên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6.1</w:t>
            </w:r>
          </w:p>
        </w:tc>
        <w:tc>
          <w:tcPr>
            <w:tcW w:w="6129" w:type="dxa"/>
          </w:tcPr>
          <w:p w:rsidR="00075266" w:rsidRPr="007C3E61" w:rsidRDefault="00075266" w:rsidP="00075266">
            <w:pPr>
              <w:spacing w:before="40" w:after="0" w:line="240" w:lineRule="auto"/>
              <w:jc w:val="both"/>
              <w:rPr>
                <w:rFonts w:ascii="Times New Roman" w:eastAsia="Times New Roman" w:hAnsi="Times New Roman"/>
                <w:sz w:val="24"/>
                <w:szCs w:val="24"/>
                <w:lang w:val="en-US"/>
              </w:rPr>
            </w:pPr>
            <w:r w:rsidRPr="007C3E61">
              <w:rPr>
                <w:rFonts w:ascii="Times New Roman" w:hAnsi="Times New Roman"/>
                <w:sz w:val="24"/>
                <w:szCs w:val="24"/>
                <w:lang w:val="en-US"/>
              </w:rPr>
              <w:t>Trung tâm thương mại</w:t>
            </w:r>
          </w:p>
        </w:tc>
        <w:tc>
          <w:tcPr>
            <w:tcW w:w="846"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0,06</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6.2</w:t>
            </w:r>
          </w:p>
        </w:tc>
        <w:tc>
          <w:tcPr>
            <w:tcW w:w="6129" w:type="dxa"/>
          </w:tcPr>
          <w:p w:rsidR="00075266" w:rsidRPr="007C3E61" w:rsidRDefault="00075266" w:rsidP="00075266">
            <w:pPr>
              <w:spacing w:before="40" w:after="0" w:line="240" w:lineRule="auto"/>
              <w:jc w:val="both"/>
              <w:rPr>
                <w:rFonts w:ascii="Times New Roman" w:eastAsia="Times New Roman" w:hAnsi="Times New Roman"/>
                <w:sz w:val="24"/>
                <w:szCs w:val="24"/>
                <w:lang w:val="en-US"/>
              </w:rPr>
            </w:pPr>
            <w:r w:rsidRPr="007C3E61">
              <w:rPr>
                <w:rFonts w:ascii="Times New Roman" w:hAnsi="Times New Roman"/>
                <w:sz w:val="24"/>
                <w:szCs w:val="24"/>
                <w:lang w:val="en-US"/>
              </w:rPr>
              <w:t>Siêu thị, cửa hàng bách hóa, điện máy, cửa hàng tiện ích</w:t>
            </w:r>
          </w:p>
        </w:tc>
        <w:tc>
          <w:tcPr>
            <w:tcW w:w="846"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0,08</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6.3</w:t>
            </w:r>
          </w:p>
        </w:tc>
        <w:tc>
          <w:tcPr>
            <w:tcW w:w="6129" w:type="dxa"/>
          </w:tcPr>
          <w:p w:rsidR="00075266" w:rsidRPr="007C3E61" w:rsidRDefault="00075266" w:rsidP="00075266">
            <w:pPr>
              <w:spacing w:before="40" w:after="0" w:line="240" w:lineRule="auto"/>
              <w:jc w:val="both"/>
              <w:rPr>
                <w:rFonts w:ascii="Times New Roman" w:eastAsia="Times New Roman" w:hAnsi="Times New Roman"/>
                <w:sz w:val="24"/>
                <w:szCs w:val="24"/>
                <w:lang w:val="en-US"/>
              </w:rPr>
            </w:pPr>
            <w:r w:rsidRPr="007C3E61">
              <w:rPr>
                <w:rFonts w:ascii="Times New Roman" w:hAnsi="Times New Roman"/>
                <w:sz w:val="24"/>
                <w:szCs w:val="24"/>
                <w:lang w:val="en-US"/>
              </w:rPr>
              <w:t>Nhà hàng, cửa hàng ăn uống</w:t>
            </w:r>
          </w:p>
        </w:tc>
        <w:tc>
          <w:tcPr>
            <w:tcW w:w="846"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6.4</w:t>
            </w:r>
          </w:p>
        </w:tc>
        <w:tc>
          <w:tcPr>
            <w:tcW w:w="6129" w:type="dxa"/>
          </w:tcPr>
          <w:p w:rsidR="00075266" w:rsidRPr="007C3E61" w:rsidRDefault="00075266" w:rsidP="00075266">
            <w:pPr>
              <w:spacing w:before="40" w:after="0" w:line="240" w:lineRule="auto"/>
              <w:jc w:val="both"/>
              <w:rPr>
                <w:rFonts w:ascii="Times New Roman" w:eastAsia="Times New Roman" w:hAnsi="Times New Roman"/>
                <w:sz w:val="24"/>
                <w:szCs w:val="24"/>
                <w:lang w:val="en-US"/>
              </w:rPr>
            </w:pPr>
            <w:r w:rsidRPr="007C3E61">
              <w:rPr>
                <w:rFonts w:ascii="Times New Roman" w:hAnsi="Times New Roman"/>
                <w:sz w:val="24"/>
                <w:szCs w:val="24"/>
                <w:lang w:val="en-US"/>
              </w:rPr>
              <w:t xml:space="preserve">Chợ </w:t>
            </w:r>
          </w:p>
        </w:tc>
        <w:tc>
          <w:tcPr>
            <w:tcW w:w="846"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0,5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7</w:t>
            </w:r>
          </w:p>
        </w:tc>
        <w:tc>
          <w:tcPr>
            <w:tcW w:w="6129" w:type="dxa"/>
            <w:vAlign w:val="center"/>
          </w:tcPr>
          <w:p w:rsidR="00075266" w:rsidRPr="007C3E61" w:rsidRDefault="00075266" w:rsidP="00075266">
            <w:pPr>
              <w:tabs>
                <w:tab w:val="center" w:pos="2223"/>
              </w:tabs>
              <w:spacing w:before="40" w:after="0" w:line="240" w:lineRule="auto"/>
              <w:jc w:val="both"/>
              <w:rPr>
                <w:rFonts w:ascii="Times New Roman" w:eastAsia="Times New Roman" w:hAnsi="Times New Roman"/>
                <w:sz w:val="24"/>
                <w:szCs w:val="24"/>
                <w:lang w:val="en-US"/>
              </w:rPr>
            </w:pPr>
            <w:r w:rsidRPr="007C3E61">
              <w:rPr>
                <w:rFonts w:ascii="Times New Roman" w:hAnsi="Times New Roman"/>
                <w:sz w:val="24"/>
                <w:szCs w:val="24"/>
                <w:lang w:val="en-US"/>
              </w:rPr>
              <w:t xml:space="preserve">Khách sạn, nhà khách, nhà nghỉ, nhà trọ, cơ sở lưu trú khác được thành lập theo Luật Du lịch cao từ 7 tầng trở lên hoặc </w:t>
            </w:r>
            <w:r w:rsidRPr="007C3E61">
              <w:rPr>
                <w:rFonts w:ascii="Times New Roman" w:hAnsi="Times New Roman"/>
                <w:spacing w:val="-4"/>
                <w:sz w:val="24"/>
                <w:szCs w:val="24"/>
                <w:lang w:val="en-US"/>
              </w:rPr>
              <w:t>có tổng khối tích của các khối nhà phục vụ lưu trú từ 10.000 m</w:t>
            </w:r>
            <w:r w:rsidRPr="007C3E61">
              <w:rPr>
                <w:rFonts w:ascii="Times New Roman" w:hAnsi="Times New Roman"/>
                <w:spacing w:val="-4"/>
                <w:sz w:val="24"/>
                <w:szCs w:val="24"/>
                <w:vertAlign w:val="superscript"/>
                <w:lang w:val="en-US"/>
              </w:rPr>
              <w:t>3</w:t>
            </w:r>
            <w:r w:rsidRPr="007C3E61">
              <w:rPr>
                <w:rFonts w:ascii="Times New Roman" w:hAnsi="Times New Roman"/>
                <w:sz w:val="24"/>
                <w:szCs w:val="24"/>
                <w:lang w:val="en-US"/>
              </w:rPr>
              <w:t xml:space="preserve"> trở lên </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7.1</w:t>
            </w:r>
          </w:p>
        </w:tc>
        <w:tc>
          <w:tcPr>
            <w:tcW w:w="6129" w:type="dxa"/>
            <w:vAlign w:val="center"/>
          </w:tcPr>
          <w:p w:rsidR="00075266" w:rsidRPr="007C3E61" w:rsidRDefault="00075266" w:rsidP="00075266">
            <w:pPr>
              <w:tabs>
                <w:tab w:val="center" w:pos="2223"/>
              </w:tabs>
              <w:spacing w:before="40" w:after="0" w:line="240" w:lineRule="auto"/>
              <w:jc w:val="both"/>
              <w:rPr>
                <w:rFonts w:ascii="Times New Roman" w:hAnsi="Times New Roman"/>
                <w:sz w:val="24"/>
                <w:szCs w:val="24"/>
                <w:lang w:val="en-US"/>
              </w:rPr>
            </w:pPr>
            <w:r w:rsidRPr="007C3E61">
              <w:rPr>
                <w:rFonts w:ascii="Times New Roman" w:hAnsi="Times New Roman"/>
                <w:sz w:val="24"/>
                <w:szCs w:val="24"/>
                <w:lang w:val="en-US"/>
              </w:rPr>
              <w:t>Khách sạn, nhà khách, nhà nghỉ, nhà trọ, cơ sở lưu trú khác được thành lập theo Luật Du lịch có hệ thống chữa cháy tự động (sprinkler)</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0,05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7.2</w:t>
            </w:r>
          </w:p>
        </w:tc>
        <w:tc>
          <w:tcPr>
            <w:tcW w:w="6129" w:type="dxa"/>
            <w:vAlign w:val="center"/>
          </w:tcPr>
          <w:p w:rsidR="00075266" w:rsidRPr="007C3E61" w:rsidRDefault="00075266" w:rsidP="00075266">
            <w:pPr>
              <w:tabs>
                <w:tab w:val="center" w:pos="2223"/>
              </w:tabs>
              <w:spacing w:before="40" w:after="0" w:line="240" w:lineRule="auto"/>
              <w:jc w:val="both"/>
              <w:rPr>
                <w:rFonts w:ascii="Times New Roman" w:hAnsi="Times New Roman"/>
                <w:sz w:val="24"/>
                <w:szCs w:val="24"/>
                <w:lang w:val="en-US"/>
              </w:rPr>
            </w:pPr>
            <w:r w:rsidRPr="007C3E61">
              <w:rPr>
                <w:rFonts w:ascii="Times New Roman" w:hAnsi="Times New Roman"/>
                <w:sz w:val="24"/>
                <w:szCs w:val="24"/>
                <w:lang w:val="en-US"/>
              </w:rPr>
              <w:t>Khách sạn, nhà khách, nhà nghỉ, nhà trọ, cơ sở lưu trú khác được thành lập theo Luật Du lịch không có hệ thống chữa cháy tự động (sprinkler)</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8</w:t>
            </w:r>
          </w:p>
        </w:tc>
        <w:tc>
          <w:tcPr>
            <w:tcW w:w="6129" w:type="dxa"/>
            <w:vAlign w:val="center"/>
          </w:tcPr>
          <w:p w:rsidR="00075266" w:rsidRPr="007C3E61" w:rsidRDefault="00075266" w:rsidP="00075266">
            <w:pPr>
              <w:tabs>
                <w:tab w:val="center" w:pos="2223"/>
              </w:tabs>
              <w:spacing w:before="40" w:after="0" w:line="240" w:lineRule="auto"/>
              <w:jc w:val="both"/>
              <w:rPr>
                <w:rFonts w:ascii="Times New Roman" w:hAnsi="Times New Roman"/>
                <w:sz w:val="24"/>
                <w:szCs w:val="24"/>
                <w:lang w:val="en-US"/>
              </w:rPr>
            </w:pPr>
            <w:r w:rsidRPr="007C3E61">
              <w:rPr>
                <w:rFonts w:ascii="Times New Roman" w:hAnsi="Times New Roman"/>
                <w:sz w:val="24"/>
                <w:szCs w:val="24"/>
                <w:lang w:val="en-US"/>
              </w:rPr>
              <w:t>Nhà làm việc của doanh nghiệp, tổ chức chính trị, xã hội cao từ 7 tầng trở lên hoặc có tổng khối tích của các khối nhà làm việc từ 10.000 m</w:t>
            </w:r>
            <w:r w:rsidRPr="007C3E61">
              <w:rPr>
                <w:rFonts w:ascii="Times New Roman" w:hAnsi="Times New Roman"/>
                <w:sz w:val="24"/>
                <w:szCs w:val="24"/>
                <w:vertAlign w:val="superscript"/>
                <w:lang w:val="en-US"/>
              </w:rPr>
              <w:t>3</w:t>
            </w:r>
            <w:r w:rsidRPr="007C3E61">
              <w:rPr>
                <w:rFonts w:ascii="Times New Roman" w:hAnsi="Times New Roman"/>
                <w:sz w:val="24"/>
                <w:szCs w:val="24"/>
                <w:lang w:val="en-US"/>
              </w:rPr>
              <w:t xml:space="preserve"> trở lên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0,05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9</w:t>
            </w:r>
          </w:p>
        </w:tc>
        <w:tc>
          <w:tcPr>
            <w:tcW w:w="6129" w:type="dxa"/>
            <w:vAlign w:val="center"/>
          </w:tcPr>
          <w:p w:rsidR="00075266" w:rsidRPr="007C3E61" w:rsidRDefault="00075266" w:rsidP="00075266">
            <w:pPr>
              <w:tabs>
                <w:tab w:val="center" w:pos="2223"/>
              </w:tabs>
              <w:spacing w:before="40" w:after="0" w:line="240" w:lineRule="auto"/>
              <w:jc w:val="both"/>
              <w:rPr>
                <w:rFonts w:ascii="Times New Roman" w:hAnsi="Times New Roman"/>
                <w:sz w:val="24"/>
                <w:szCs w:val="24"/>
                <w:lang w:val="en-US"/>
              </w:rPr>
            </w:pPr>
            <w:r w:rsidRPr="007C3E61">
              <w:rPr>
                <w:rFonts w:ascii="Times New Roman" w:hAnsi="Times New Roman"/>
                <w:sz w:val="24"/>
                <w:szCs w:val="24"/>
                <w:lang w:val="en-US"/>
              </w:rPr>
              <w:t>Bảo tàng, thư viện, triển lãm, nhà trưng bày, nhà lưu trữ, nhà sách, nhà hội chợ có khối tích từ 10.000 m</w:t>
            </w:r>
            <w:r w:rsidRPr="007C3E61">
              <w:rPr>
                <w:rFonts w:ascii="Times New Roman" w:hAnsi="Times New Roman"/>
                <w:sz w:val="24"/>
                <w:szCs w:val="24"/>
                <w:vertAlign w:val="superscript"/>
                <w:lang w:val="en-US"/>
              </w:rPr>
              <w:t>3</w:t>
            </w:r>
            <w:r w:rsidRPr="007C3E61">
              <w:rPr>
                <w:rFonts w:ascii="Times New Roman" w:hAnsi="Times New Roman"/>
                <w:sz w:val="24"/>
                <w:szCs w:val="24"/>
                <w:lang w:val="en-US"/>
              </w:rPr>
              <w:t xml:space="preserve"> trở lên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9.1</w:t>
            </w:r>
          </w:p>
        </w:tc>
        <w:tc>
          <w:tcPr>
            <w:tcW w:w="6129" w:type="dxa"/>
          </w:tcPr>
          <w:p w:rsidR="00075266" w:rsidRPr="007C3E61" w:rsidRDefault="00075266" w:rsidP="00075266">
            <w:pPr>
              <w:spacing w:before="40" w:after="0" w:line="240" w:lineRule="auto"/>
              <w:jc w:val="both"/>
              <w:rPr>
                <w:rFonts w:ascii="Times New Roman" w:hAnsi="Times New Roman"/>
                <w:sz w:val="24"/>
                <w:szCs w:val="24"/>
                <w:lang w:val="en-US"/>
              </w:rPr>
            </w:pPr>
            <w:r w:rsidRPr="007C3E61">
              <w:rPr>
                <w:rFonts w:ascii="Times New Roman" w:hAnsi="Times New Roman"/>
                <w:sz w:val="24"/>
                <w:szCs w:val="24"/>
                <w:lang w:val="en-US"/>
              </w:rPr>
              <w:t>Bảo tàng, thư viện, nhà trưng bày, nhà lưu trữ</w:t>
            </w:r>
          </w:p>
        </w:tc>
        <w:tc>
          <w:tcPr>
            <w:tcW w:w="846"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0,075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9.2</w:t>
            </w:r>
          </w:p>
        </w:tc>
        <w:tc>
          <w:tcPr>
            <w:tcW w:w="6129" w:type="dxa"/>
            <w:vAlign w:val="center"/>
          </w:tcPr>
          <w:p w:rsidR="00075266" w:rsidRPr="007C3E61" w:rsidRDefault="00075266" w:rsidP="00075266">
            <w:pPr>
              <w:spacing w:before="40" w:after="0" w:line="240" w:lineRule="auto"/>
              <w:jc w:val="both"/>
              <w:rPr>
                <w:rFonts w:ascii="Times New Roman" w:hAnsi="Times New Roman"/>
                <w:sz w:val="24"/>
                <w:szCs w:val="24"/>
                <w:lang w:val="en-US"/>
              </w:rPr>
            </w:pPr>
            <w:r w:rsidRPr="007C3E61">
              <w:rPr>
                <w:rFonts w:ascii="Times New Roman" w:hAnsi="Times New Roman"/>
                <w:sz w:val="24"/>
                <w:szCs w:val="24"/>
                <w:lang w:val="en-US"/>
              </w:rPr>
              <w:t>T</w:t>
            </w:r>
            <w:r w:rsidRPr="007C3E61">
              <w:rPr>
                <w:rFonts w:ascii="Times New Roman" w:hAnsi="Times New Roman"/>
                <w:sz w:val="24"/>
                <w:szCs w:val="24"/>
              </w:rPr>
              <w:t>riển lãm</w:t>
            </w:r>
            <w:r w:rsidRPr="007C3E61">
              <w:rPr>
                <w:rFonts w:ascii="Times New Roman" w:hAnsi="Times New Roman"/>
                <w:sz w:val="24"/>
                <w:szCs w:val="24"/>
                <w:lang w:val="en-US"/>
              </w:rPr>
              <w:t>, nhà sách, nhà hội chợ</w:t>
            </w:r>
          </w:p>
        </w:tc>
        <w:tc>
          <w:tcPr>
            <w:tcW w:w="846"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0,12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10</w:t>
            </w:r>
          </w:p>
        </w:tc>
        <w:tc>
          <w:tcPr>
            <w:tcW w:w="6129" w:type="dxa"/>
            <w:vAlign w:val="center"/>
          </w:tcPr>
          <w:p w:rsidR="00075266" w:rsidRPr="007C3E61" w:rsidRDefault="00075266" w:rsidP="00075266">
            <w:pPr>
              <w:tabs>
                <w:tab w:val="center" w:pos="2223"/>
              </w:tabs>
              <w:spacing w:before="40" w:after="0" w:line="240" w:lineRule="auto"/>
              <w:jc w:val="both"/>
              <w:rPr>
                <w:rFonts w:ascii="Times New Roman" w:hAnsi="Times New Roman"/>
                <w:sz w:val="24"/>
                <w:szCs w:val="24"/>
                <w:lang w:val="en-US"/>
              </w:rPr>
            </w:pPr>
            <w:r w:rsidRPr="007C3E61">
              <w:rPr>
                <w:rFonts w:ascii="Times New Roman" w:hAnsi="Times New Roman"/>
                <w:sz w:val="24"/>
                <w:szCs w:val="24"/>
                <w:lang w:val="en-US"/>
              </w:rPr>
              <w:t xml:space="preserve">Bưu điện, cơ sở truyền thanh, truyền hình, viễn thông cao từ </w:t>
            </w:r>
            <w:r w:rsidRPr="007C3E61">
              <w:rPr>
                <w:rFonts w:ascii="Times New Roman" w:hAnsi="Times New Roman"/>
                <w:spacing w:val="-6"/>
                <w:sz w:val="24"/>
                <w:szCs w:val="24"/>
                <w:lang w:val="en-US"/>
              </w:rPr>
              <w:t>5 tầng trở lên hoặc có khối tích của khối nhà chính từ 10.000 m</w:t>
            </w:r>
            <w:r w:rsidRPr="007C3E61">
              <w:rPr>
                <w:rFonts w:ascii="Times New Roman" w:hAnsi="Times New Roman"/>
                <w:spacing w:val="-6"/>
                <w:sz w:val="24"/>
                <w:szCs w:val="24"/>
                <w:vertAlign w:val="superscript"/>
                <w:lang w:val="en-US"/>
              </w:rPr>
              <w:t>3</w:t>
            </w:r>
            <w:r w:rsidRPr="007C3E61">
              <w:rPr>
                <w:rFonts w:ascii="Times New Roman" w:hAnsi="Times New Roman"/>
                <w:sz w:val="24"/>
                <w:szCs w:val="24"/>
                <w:lang w:val="en-US"/>
              </w:rPr>
              <w:t xml:space="preserve"> trở lên; nhà lắp đặt thiết bị thông tin, trung tâm lưu trữ, quản lý dữ liệu có khối tích từ 5.000 m</w:t>
            </w:r>
            <w:r w:rsidRPr="007C3E61">
              <w:rPr>
                <w:rFonts w:ascii="Times New Roman" w:hAnsi="Times New Roman"/>
                <w:sz w:val="24"/>
                <w:szCs w:val="24"/>
                <w:vertAlign w:val="superscript"/>
                <w:lang w:val="en-US"/>
              </w:rPr>
              <w:t>3</w:t>
            </w:r>
            <w:r w:rsidRPr="007C3E61">
              <w:rPr>
                <w:rFonts w:ascii="Times New Roman" w:hAnsi="Times New Roman"/>
                <w:sz w:val="24"/>
                <w:szCs w:val="24"/>
                <w:lang w:val="en-US"/>
              </w:rPr>
              <w:t xml:space="preserve"> trở lên</w:t>
            </w:r>
          </w:p>
        </w:tc>
        <w:tc>
          <w:tcPr>
            <w:tcW w:w="846"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0,075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11</w:t>
            </w:r>
          </w:p>
        </w:tc>
        <w:tc>
          <w:tcPr>
            <w:tcW w:w="6129" w:type="dxa"/>
            <w:vAlign w:val="center"/>
          </w:tcPr>
          <w:p w:rsidR="00075266" w:rsidRPr="007C3E61" w:rsidRDefault="00075266" w:rsidP="00075266">
            <w:pPr>
              <w:tabs>
                <w:tab w:val="center" w:pos="2223"/>
              </w:tabs>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 xml:space="preserve">Sân vận động có sức chứa từ 40.000 chỗ ngồi trở lên; nhà thi đấu thể thao; cung thể thao trong nhà có sức chứa từ 500 chỗ </w:t>
            </w:r>
            <w:r w:rsidRPr="007C3E61">
              <w:rPr>
                <w:rFonts w:ascii="Times New Roman" w:hAnsi="Times New Roman"/>
                <w:sz w:val="24"/>
                <w:szCs w:val="24"/>
                <w:lang w:val="en-US"/>
              </w:rPr>
              <w:lastRenderedPageBreak/>
              <w:t>ngồi trở lên; trung tâm thể dục thể thao, trường đua, trường bắn có tổng khối tích của các nhà thể thao từ 10.000 m</w:t>
            </w:r>
            <w:r w:rsidRPr="007C3E61">
              <w:rPr>
                <w:rFonts w:ascii="Times New Roman" w:hAnsi="Times New Roman"/>
                <w:sz w:val="24"/>
                <w:szCs w:val="24"/>
                <w:vertAlign w:val="superscript"/>
                <w:lang w:val="en-US"/>
              </w:rPr>
              <w:t>3</w:t>
            </w:r>
            <w:r w:rsidRPr="007C3E61">
              <w:rPr>
                <w:rFonts w:ascii="Times New Roman" w:hAnsi="Times New Roman"/>
                <w:sz w:val="24"/>
                <w:szCs w:val="24"/>
                <w:lang w:val="en-US"/>
              </w:rPr>
              <w:t xml:space="preserve"> trở lên hoặc có sức chứa từ 5.000 chỗ trở lên; cơ sở thể thao khác được thành lập theo Luật Thể dục, thể thao có khối tích từ 5.000 m</w:t>
            </w:r>
            <w:r w:rsidRPr="007C3E61">
              <w:rPr>
                <w:rFonts w:ascii="Times New Roman" w:hAnsi="Times New Roman"/>
                <w:sz w:val="24"/>
                <w:szCs w:val="24"/>
                <w:vertAlign w:val="superscript"/>
                <w:lang w:val="en-US"/>
              </w:rPr>
              <w:t>3</w:t>
            </w:r>
            <w:r w:rsidRPr="007C3E61">
              <w:rPr>
                <w:rFonts w:ascii="Times New Roman" w:hAnsi="Times New Roman"/>
                <w:sz w:val="24"/>
                <w:szCs w:val="24"/>
                <w:lang w:val="en-US"/>
              </w:rPr>
              <w:t xml:space="preserve"> trở lên</w:t>
            </w:r>
          </w:p>
        </w:tc>
        <w:tc>
          <w:tcPr>
            <w:tcW w:w="846"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lastRenderedPageBreak/>
              <w:t>M</w:t>
            </w:r>
          </w:p>
        </w:tc>
        <w:tc>
          <w:tcPr>
            <w:tcW w:w="1353"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0,06</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lastRenderedPageBreak/>
              <w:t>12</w:t>
            </w:r>
          </w:p>
        </w:tc>
        <w:tc>
          <w:tcPr>
            <w:tcW w:w="6129" w:type="dxa"/>
            <w:vAlign w:val="center"/>
          </w:tcPr>
          <w:p w:rsidR="00075266" w:rsidRPr="007C3E61" w:rsidRDefault="00075266" w:rsidP="00075266">
            <w:pPr>
              <w:tabs>
                <w:tab w:val="center" w:pos="2223"/>
              </w:tabs>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Cảng hàng không; đài kiểm soát không lưu; bến cảng biển; cảng cạn; cảng thủy nội địa loại I, loại II; bến xe khách loại 1, loại 2; trạm dừng nghỉ loại 1; nhà ga đường sắt, nhà chờ cáp treo vận chuyển người có khối tích từ 5.000 m</w:t>
            </w:r>
            <w:r w:rsidRPr="007C3E61">
              <w:rPr>
                <w:rFonts w:ascii="Times New Roman" w:hAnsi="Times New Roman"/>
                <w:sz w:val="24"/>
                <w:szCs w:val="24"/>
                <w:vertAlign w:val="superscript"/>
                <w:lang w:val="en-US"/>
              </w:rPr>
              <w:t>3</w:t>
            </w:r>
            <w:r w:rsidRPr="007C3E61">
              <w:rPr>
                <w:rFonts w:ascii="Times New Roman" w:hAnsi="Times New Roman"/>
                <w:sz w:val="24"/>
                <w:szCs w:val="24"/>
                <w:lang w:val="en-US"/>
              </w:rPr>
              <w:t xml:space="preserve"> trở lên; công trình tàu điện ngầm; cơ sở đăng kiểm phương tiện giao thông cơ giới; cửa hàng kinh doanh, sửa chữa, bảo dưỡng ô tô, mô tô, xe gắn máy có diện tích kinh doanh từ 500 m</w:t>
            </w:r>
            <w:r w:rsidRPr="007C3E61">
              <w:rPr>
                <w:rFonts w:ascii="Times New Roman" w:hAnsi="Times New Roman"/>
                <w:sz w:val="24"/>
                <w:szCs w:val="24"/>
                <w:vertAlign w:val="superscript"/>
                <w:lang w:val="en-US"/>
              </w:rPr>
              <w:t>2</w:t>
            </w:r>
            <w:r w:rsidRPr="007C3E61">
              <w:rPr>
                <w:rFonts w:ascii="Times New Roman" w:hAnsi="Times New Roman"/>
                <w:sz w:val="24"/>
                <w:szCs w:val="24"/>
                <w:lang w:val="en-US"/>
              </w:rPr>
              <w:t xml:space="preserve"> trở lên hoặc có khối tích từ 5.000 m</w:t>
            </w:r>
            <w:r w:rsidRPr="007C3E61">
              <w:rPr>
                <w:rFonts w:ascii="Times New Roman" w:hAnsi="Times New Roman"/>
                <w:sz w:val="24"/>
                <w:szCs w:val="24"/>
                <w:vertAlign w:val="superscript"/>
                <w:lang w:val="en-US"/>
              </w:rPr>
              <w:t>3</w:t>
            </w:r>
            <w:r w:rsidRPr="007C3E61">
              <w:rPr>
                <w:rFonts w:ascii="Times New Roman" w:hAnsi="Times New Roman"/>
                <w:sz w:val="24"/>
                <w:szCs w:val="24"/>
                <w:lang w:val="en-US"/>
              </w:rPr>
              <w:t xml:space="preserve"> trở lên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12.1</w:t>
            </w:r>
          </w:p>
        </w:tc>
        <w:tc>
          <w:tcPr>
            <w:tcW w:w="6129" w:type="dxa"/>
          </w:tcPr>
          <w:p w:rsidR="00075266" w:rsidRPr="007C3E61" w:rsidRDefault="00075266" w:rsidP="00075266">
            <w:pPr>
              <w:spacing w:before="10" w:after="0" w:line="240" w:lineRule="auto"/>
              <w:jc w:val="both"/>
              <w:rPr>
                <w:rFonts w:ascii="Times New Roman" w:hAnsi="Times New Roman"/>
                <w:spacing w:val="-4"/>
                <w:sz w:val="24"/>
                <w:szCs w:val="24"/>
                <w:lang w:val="en-US"/>
              </w:rPr>
            </w:pPr>
            <w:r w:rsidRPr="007C3E61">
              <w:rPr>
                <w:rFonts w:ascii="Times New Roman" w:hAnsi="Times New Roman"/>
                <w:sz w:val="24"/>
                <w:szCs w:val="24"/>
                <w:lang w:val="en-US"/>
              </w:rPr>
              <w:t xml:space="preserve">Bến cảng biển; cảng cạn; cảng thủy nội địa; bến xe khách; trạm dừng nghỉ; nhà chờ cáp treo vận chuyển người; cơ sở đăng kiểm phương tiện giao thông cơ giới </w:t>
            </w:r>
          </w:p>
        </w:tc>
        <w:tc>
          <w:tcPr>
            <w:tcW w:w="846"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before="10" w:after="0" w:line="240" w:lineRule="auto"/>
              <w:jc w:val="center"/>
              <w:rPr>
                <w:rFonts w:ascii="Times New Roman" w:hAnsi="Times New Roman"/>
                <w:sz w:val="24"/>
                <w:szCs w:val="24"/>
                <w:lang w:val="en-US"/>
              </w:rPr>
            </w:pPr>
            <w:r w:rsidRPr="007C3E61">
              <w:rPr>
                <w:rFonts w:ascii="Times New Roman" w:hAnsi="Times New Roman"/>
                <w:sz w:val="24"/>
                <w:szCs w:val="24"/>
                <w:lang w:val="en-US"/>
              </w:rPr>
              <w:t>0,1</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12.2</w:t>
            </w: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 xml:space="preserve">Nhà ga đường sắt; công trình tàu điện ngầm </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12.3</w:t>
            </w: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Cảng hàng không; đài kiểm soát không lưu</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0,08</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12.4</w:t>
            </w:r>
          </w:p>
        </w:tc>
        <w:tc>
          <w:tcPr>
            <w:tcW w:w="6129" w:type="dxa"/>
            <w:vAlign w:val="center"/>
          </w:tcPr>
          <w:p w:rsidR="00075266" w:rsidRPr="007C3E61" w:rsidRDefault="00075266" w:rsidP="00075266">
            <w:pPr>
              <w:tabs>
                <w:tab w:val="center" w:pos="2223"/>
              </w:tabs>
              <w:spacing w:after="0" w:line="240" w:lineRule="auto"/>
              <w:rPr>
                <w:rFonts w:ascii="Times New Roman" w:hAnsi="Times New Roman"/>
                <w:sz w:val="28"/>
                <w:szCs w:val="28"/>
                <w:lang w:val="en-US"/>
              </w:rPr>
            </w:pPr>
            <w:r w:rsidRPr="007C3E61">
              <w:rPr>
                <w:rFonts w:ascii="Times New Roman" w:hAnsi="Times New Roman"/>
                <w:sz w:val="24"/>
                <w:szCs w:val="24"/>
                <w:lang w:val="en-US"/>
              </w:rPr>
              <w:t>Cửa hàng kinh doanh, sửa chữa, bảo dưỡng ô tô, mô tô, xe gắn máy</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13</w:t>
            </w:r>
          </w:p>
        </w:tc>
        <w:tc>
          <w:tcPr>
            <w:tcW w:w="6129" w:type="dxa"/>
            <w:vAlign w:val="center"/>
          </w:tcPr>
          <w:p w:rsidR="00075266" w:rsidRPr="007C3E61" w:rsidRDefault="00075266" w:rsidP="00075266">
            <w:pPr>
              <w:tabs>
                <w:tab w:val="center" w:pos="2223"/>
              </w:tabs>
              <w:spacing w:after="0" w:line="240" w:lineRule="auto"/>
              <w:rPr>
                <w:rFonts w:ascii="Times New Roman" w:hAnsi="Times New Roman"/>
                <w:sz w:val="24"/>
                <w:szCs w:val="24"/>
                <w:lang w:val="en-US"/>
              </w:rPr>
            </w:pPr>
            <w:r w:rsidRPr="007C3E61">
              <w:rPr>
                <w:rFonts w:ascii="Times New Roman" w:hAnsi="Times New Roman"/>
                <w:sz w:val="24"/>
                <w:szCs w:val="24"/>
                <w:lang w:val="en-US"/>
              </w:rPr>
              <w:t>Gara để xe có sức chứa từ 10 xe ô tô trở lên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14</w:t>
            </w:r>
          </w:p>
        </w:tc>
        <w:tc>
          <w:tcPr>
            <w:tcW w:w="6129" w:type="dxa"/>
            <w:vAlign w:val="center"/>
          </w:tcPr>
          <w:p w:rsidR="00075266" w:rsidRPr="007C3E61" w:rsidRDefault="00075266" w:rsidP="00075266">
            <w:pPr>
              <w:tabs>
                <w:tab w:val="center" w:pos="2223"/>
              </w:tabs>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Cơ sở sản xuất, kinh doanh, bảo quản, sử dụng vật liệu nổ công nghiệp và tiền chất thuốc nổ; kho vật liệu nổ công nghiệp, tiền chất thuốc nổ; cảng xuất, nhập vật liệu nổ công nghiệp, tiền chất thuốc nổ; kho vũ khí, công cụ hỗ trợ</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15</w:t>
            </w:r>
          </w:p>
        </w:tc>
        <w:tc>
          <w:tcPr>
            <w:tcW w:w="6129" w:type="dxa"/>
            <w:vAlign w:val="center"/>
          </w:tcPr>
          <w:p w:rsidR="00075266" w:rsidRPr="007C3E61" w:rsidRDefault="00075266" w:rsidP="00075266">
            <w:pPr>
              <w:tabs>
                <w:tab w:val="center" w:pos="2223"/>
              </w:tabs>
              <w:spacing w:after="0" w:line="240" w:lineRule="auto"/>
              <w:jc w:val="both"/>
              <w:rPr>
                <w:rFonts w:ascii="Times New Roman" w:hAnsi="Times New Roman"/>
                <w:spacing w:val="-4"/>
                <w:sz w:val="24"/>
                <w:szCs w:val="24"/>
                <w:lang w:val="en-US"/>
              </w:rPr>
            </w:pPr>
            <w:r w:rsidRPr="007C3E61">
              <w:rPr>
                <w:rFonts w:ascii="Times New Roman" w:hAnsi="Times New Roman"/>
                <w:spacing w:val="-4"/>
                <w:sz w:val="24"/>
                <w:szCs w:val="24"/>
                <w:lang w:val="en-US"/>
              </w:rPr>
              <w:t>Cơ sở khai thác, chế biến, sản xuất, vận chuyển, kinh doanh, bảo quản dầu mỏ và sản phẩm dầu mỏ, khí đốt trên đất liền; kho dầu mỏ và sản phẩm dầu mỏ, kho khí đốt; cảng xuất, nhập dầu mỏ và sản phẩm dầu mỏ, khí đốt; cửa hàng kinh doanh xăng dầu; cửa hàng kinh doanh chất lỏng dễ cháy, cửa hàng kinh doanh khí đốt có tổng lượng khí tồn chứa từ 200 kg trở lên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15.1</w:t>
            </w: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 xml:space="preserve">Cơ sở khai thác, chế biến, sản xuất, vận chuyển, kinh doanh, bảo quản dầu mỏ và sản phẩm dầu mỏ, khí đốt trên đất liền </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0,35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15.2</w:t>
            </w: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Kho dầu mỏ và sản phẩm dầu mỏ, kho khí đốt; cảng xuất, nhập dầu mỏ và sản phẩm dầu mỏ, khí đốt; cửa hàng kinh doanh xăng dầu; cửa hàng kinh doanh chất lỏng dễ cháy, cửa hàng kinh doanh khí đốt</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0,3</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16</w:t>
            </w:r>
          </w:p>
        </w:tc>
        <w:tc>
          <w:tcPr>
            <w:tcW w:w="6129" w:type="dxa"/>
            <w:vAlign w:val="center"/>
          </w:tcPr>
          <w:p w:rsidR="00075266" w:rsidRPr="007C3E61" w:rsidRDefault="00075266" w:rsidP="00075266">
            <w:pPr>
              <w:tabs>
                <w:tab w:val="center" w:pos="2223"/>
              </w:tabs>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Cơ sở công nghiệp có hạng nguy hiểm cháy, nổ A, B có tổng khối tích của các khối nhà có dây chuyền công nghệ sản xuất chính từ 5.000 m</w:t>
            </w:r>
            <w:r w:rsidRPr="007C3E61">
              <w:rPr>
                <w:rFonts w:ascii="Times New Roman" w:hAnsi="Times New Roman"/>
                <w:sz w:val="24"/>
                <w:szCs w:val="24"/>
                <w:vertAlign w:val="superscript"/>
                <w:lang w:val="en-US"/>
              </w:rPr>
              <w:t>3</w:t>
            </w:r>
            <w:r w:rsidRPr="007C3E61">
              <w:rPr>
                <w:rFonts w:ascii="Times New Roman" w:hAnsi="Times New Roman"/>
                <w:sz w:val="24"/>
                <w:szCs w:val="24"/>
                <w:lang w:val="en-US"/>
              </w:rPr>
              <w:t xml:space="preserve"> trở lên; hạng nguy hiểm cháy, nổ C có tổng khối tích của các khối nhà có dây chuyền công nghệ sản xuất chính từ 10.000 m</w:t>
            </w:r>
            <w:r w:rsidRPr="007C3E61">
              <w:rPr>
                <w:rFonts w:ascii="Times New Roman" w:hAnsi="Times New Roman"/>
                <w:sz w:val="24"/>
                <w:szCs w:val="24"/>
                <w:vertAlign w:val="superscript"/>
                <w:lang w:val="en-US"/>
              </w:rPr>
              <w:t>3</w:t>
            </w:r>
            <w:r w:rsidRPr="007C3E61">
              <w:rPr>
                <w:rFonts w:ascii="Times New Roman" w:hAnsi="Times New Roman"/>
                <w:sz w:val="24"/>
                <w:szCs w:val="24"/>
                <w:lang w:val="en-US"/>
              </w:rPr>
              <w:t xml:space="preserve"> trở lên; hạng nguy hiểm cháy, nổ D, E có tổng khối tích của các khối nhà có dây chuyền công nghệ sản xuất chính từ 15.000 m</w:t>
            </w:r>
            <w:r w:rsidRPr="007C3E61">
              <w:rPr>
                <w:rFonts w:ascii="Times New Roman" w:hAnsi="Times New Roman"/>
                <w:sz w:val="24"/>
                <w:szCs w:val="24"/>
                <w:vertAlign w:val="superscript"/>
                <w:lang w:val="en-US"/>
              </w:rPr>
              <w:t>3</w:t>
            </w:r>
            <w:r w:rsidRPr="007C3E61">
              <w:rPr>
                <w:rFonts w:ascii="Times New Roman" w:hAnsi="Times New Roman"/>
                <w:sz w:val="24"/>
                <w:szCs w:val="24"/>
                <w:lang w:val="en-US"/>
              </w:rPr>
              <w:t xml:space="preserve"> trở lên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16.1</w:t>
            </w: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 xml:space="preserve">a) Cơ sở sản xuất công nghiệp có hạng nguy hiểm cháy nổ A, B, C (trừ cơ sở sản xuất </w:t>
            </w:r>
            <w:r w:rsidR="003F5E47" w:rsidRPr="007C3E61">
              <w:rPr>
                <w:rFonts w:ascii="Times New Roman" w:hAnsi="Times New Roman"/>
                <w:sz w:val="24"/>
                <w:szCs w:val="24"/>
                <w:lang w:val="en-US"/>
              </w:rPr>
              <w:t xml:space="preserve">dệt may, </w:t>
            </w:r>
            <w:r w:rsidRPr="007C3E61">
              <w:rPr>
                <w:rFonts w:ascii="Times New Roman" w:hAnsi="Times New Roman"/>
                <w:sz w:val="24"/>
                <w:szCs w:val="24"/>
                <w:lang w:val="en-US"/>
              </w:rPr>
              <w:t>gỗ, giầy, giấy)</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Trong đó:</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lưu hóa cao su</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Sản xuất hàng thủ công mỹ nghệ</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Xưởng khắc, chạm (làm chổi, bàn chải, chổi sơn, trừ phần xử lý gỗ)</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Luyện quặng (trừ quặng sắt)</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luyện than cốc, sản xuất than đá bánh, than non bánh</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Khai thác mỏ quặng kim loại các loại</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Cơ sở chế biến phế liệu vải sợi (như phân loại, giặt, chải, buôn bán)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B74A82" w:rsidRPr="007C3E61" w:rsidTr="005D72F7">
        <w:tc>
          <w:tcPr>
            <w:tcW w:w="675" w:type="dxa"/>
            <w:vAlign w:val="center"/>
          </w:tcPr>
          <w:p w:rsidR="00B74A82" w:rsidRPr="007C3E61" w:rsidRDefault="00B74A82" w:rsidP="005D72F7">
            <w:pPr>
              <w:spacing w:after="0" w:line="240" w:lineRule="auto"/>
              <w:jc w:val="center"/>
              <w:rPr>
                <w:rFonts w:ascii="Times New Roman" w:hAnsi="Times New Roman"/>
                <w:sz w:val="24"/>
                <w:szCs w:val="24"/>
                <w:lang w:val="en-US"/>
              </w:rPr>
            </w:pPr>
          </w:p>
        </w:tc>
        <w:tc>
          <w:tcPr>
            <w:tcW w:w="6129" w:type="dxa"/>
          </w:tcPr>
          <w:p w:rsidR="00B74A82" w:rsidRPr="007C3E61" w:rsidRDefault="00B74A82"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các mặt hàng làm từ da thuộc</w:t>
            </w:r>
          </w:p>
        </w:tc>
        <w:tc>
          <w:tcPr>
            <w:tcW w:w="846" w:type="dxa"/>
            <w:vAlign w:val="center"/>
          </w:tcPr>
          <w:p w:rsidR="00B74A82" w:rsidRPr="007C3E61" w:rsidRDefault="00B74A82"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B74A82" w:rsidRPr="007C3E61" w:rsidRDefault="00B74A82"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B74A82" w:rsidRPr="007C3E61" w:rsidTr="005D72F7">
        <w:tc>
          <w:tcPr>
            <w:tcW w:w="675" w:type="dxa"/>
            <w:vAlign w:val="center"/>
          </w:tcPr>
          <w:p w:rsidR="00B74A82" w:rsidRPr="007C3E61" w:rsidRDefault="00B74A82" w:rsidP="005D72F7">
            <w:pPr>
              <w:spacing w:after="0" w:line="240" w:lineRule="auto"/>
              <w:jc w:val="center"/>
              <w:rPr>
                <w:rFonts w:ascii="Times New Roman" w:hAnsi="Times New Roman"/>
                <w:sz w:val="24"/>
                <w:szCs w:val="24"/>
                <w:lang w:val="en-US"/>
              </w:rPr>
            </w:pPr>
          </w:p>
        </w:tc>
        <w:tc>
          <w:tcPr>
            <w:tcW w:w="6129" w:type="dxa"/>
          </w:tcPr>
          <w:p w:rsidR="00B74A82" w:rsidRPr="007C3E61" w:rsidRDefault="00B74A82"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Xưởng sản xuất dây chun</w:t>
            </w:r>
          </w:p>
        </w:tc>
        <w:tc>
          <w:tcPr>
            <w:tcW w:w="846" w:type="dxa"/>
            <w:vAlign w:val="center"/>
          </w:tcPr>
          <w:p w:rsidR="00B74A82" w:rsidRPr="007C3E61" w:rsidRDefault="00B74A82"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B74A82" w:rsidRPr="007C3E61" w:rsidRDefault="00B74A82"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B74A82" w:rsidRPr="007C3E61" w:rsidTr="005D72F7">
        <w:tc>
          <w:tcPr>
            <w:tcW w:w="675" w:type="dxa"/>
            <w:vAlign w:val="center"/>
          </w:tcPr>
          <w:p w:rsidR="00B74A82" w:rsidRPr="007C3E61" w:rsidRDefault="00B74A82" w:rsidP="005D72F7">
            <w:pPr>
              <w:spacing w:after="0" w:line="240" w:lineRule="auto"/>
              <w:jc w:val="center"/>
              <w:rPr>
                <w:rFonts w:ascii="Times New Roman" w:hAnsi="Times New Roman"/>
                <w:sz w:val="24"/>
                <w:szCs w:val="24"/>
                <w:lang w:val="en-US"/>
              </w:rPr>
            </w:pPr>
          </w:p>
        </w:tc>
        <w:tc>
          <w:tcPr>
            <w:tcW w:w="6129" w:type="dxa"/>
          </w:tcPr>
          <w:p w:rsidR="00B74A82" w:rsidRPr="007C3E61" w:rsidRDefault="00B74A82"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da thuộc</w:t>
            </w:r>
          </w:p>
        </w:tc>
        <w:tc>
          <w:tcPr>
            <w:tcW w:w="846" w:type="dxa"/>
            <w:vAlign w:val="center"/>
          </w:tcPr>
          <w:p w:rsidR="00B74A82" w:rsidRPr="007C3E61" w:rsidRDefault="00B74A82"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B74A82" w:rsidRPr="007C3E61" w:rsidRDefault="00B74A82"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Cơ sở chế biến bàn chải</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Sản xuất sơn</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hóa chất vô cơ và hữu cơ chế biến nguyên liệu và bán thành phẩm sản phẩm như phân bón dạng hạt, viên nhỏ, bột hoặc axít, muối, dung môi, cao su tổng hợp</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Cơ sở sản xuất áo đi mưa, nhựa tấm, khăn trải bàn</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Sản xuất xi nến, sáp đánh bóng</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Sản xuất nhựa đúc, nhựa thanh</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Cơ sở sản xuất nút chai</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Sản xuất xà phòng, hóa mỹ phẩm</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Sản xuất sản phẩm nhựa lắp ráp</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chất dẻo, cao su đặc</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các sản phẩm từ cao su</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Xưởng sản xuất hoa giả</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pacing w:val="-6"/>
                <w:sz w:val="24"/>
                <w:szCs w:val="24"/>
                <w:lang w:val="en-US"/>
              </w:rPr>
            </w:pPr>
            <w:r w:rsidRPr="007C3E61">
              <w:rPr>
                <w:rFonts w:ascii="Times New Roman" w:hAnsi="Times New Roman"/>
                <w:spacing w:val="-6"/>
                <w:sz w:val="24"/>
                <w:szCs w:val="24"/>
                <w:lang w:val="en-US"/>
              </w:rPr>
              <w:t>Nhà máy in, xưởng in (không tính sản xuất giấy, chế biến giấy)</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mực in</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Xưởng đóng sách</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thuốc lá và nguyên liệu thuốc lá</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làm phân trộn</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đốt rác</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Xưởng sơn</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Sản xuất vật liệu xây dựng có gỗ, giấy, chất dễ cháy (trừ sản xuất nội thất bằng gỗ)</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cồn và các chất lỏng dễ cháy khác (trừ dầu mỏ, khí đốt)</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pin</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Cơ sở vẽ tranh, phông ảnh, làm pano quảng cáo</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Trung tâm tổ chức đám ma/hỏa táng</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5D72F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p>
        </w:tc>
        <w:tc>
          <w:tcPr>
            <w:tcW w:w="6129" w:type="dxa"/>
          </w:tcPr>
          <w:p w:rsidR="003F5E47" w:rsidRPr="007C3E61" w:rsidRDefault="003F5E47"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Cơ sở sản xuất giấy ráp</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D408F3" w:rsidRPr="007C3E61" w:rsidTr="005D72F7">
        <w:tc>
          <w:tcPr>
            <w:tcW w:w="675" w:type="dxa"/>
            <w:vAlign w:val="center"/>
          </w:tcPr>
          <w:p w:rsidR="00D408F3" w:rsidRPr="007C3E61" w:rsidRDefault="00D408F3" w:rsidP="005D72F7">
            <w:pPr>
              <w:spacing w:after="0" w:line="240" w:lineRule="auto"/>
              <w:jc w:val="center"/>
              <w:rPr>
                <w:rFonts w:ascii="Times New Roman" w:hAnsi="Times New Roman"/>
                <w:sz w:val="24"/>
                <w:szCs w:val="24"/>
                <w:lang w:val="en-US"/>
              </w:rPr>
            </w:pPr>
          </w:p>
        </w:tc>
        <w:tc>
          <w:tcPr>
            <w:tcW w:w="6129" w:type="dxa"/>
          </w:tcPr>
          <w:p w:rsidR="00D408F3" w:rsidRPr="007C3E61" w:rsidRDefault="00F717F3"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đóng tàu, sửa chữa tàu</w:t>
            </w:r>
          </w:p>
        </w:tc>
        <w:tc>
          <w:tcPr>
            <w:tcW w:w="846" w:type="dxa"/>
            <w:vAlign w:val="center"/>
          </w:tcPr>
          <w:p w:rsidR="00D408F3" w:rsidRPr="007C3E61" w:rsidRDefault="00F717F3"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D408F3" w:rsidRPr="007C3E61" w:rsidRDefault="00F717F3"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D408F3" w:rsidRPr="007C3E61" w:rsidTr="005D72F7">
        <w:tc>
          <w:tcPr>
            <w:tcW w:w="675" w:type="dxa"/>
            <w:vAlign w:val="center"/>
          </w:tcPr>
          <w:p w:rsidR="00D408F3" w:rsidRPr="007C3E61" w:rsidRDefault="00D408F3" w:rsidP="005D72F7">
            <w:pPr>
              <w:spacing w:after="0" w:line="240" w:lineRule="auto"/>
              <w:jc w:val="center"/>
              <w:rPr>
                <w:rFonts w:ascii="Times New Roman" w:hAnsi="Times New Roman"/>
                <w:sz w:val="24"/>
                <w:szCs w:val="24"/>
                <w:lang w:val="en-US"/>
              </w:rPr>
            </w:pPr>
          </w:p>
        </w:tc>
        <w:tc>
          <w:tcPr>
            <w:tcW w:w="6129" w:type="dxa"/>
          </w:tcPr>
          <w:p w:rsidR="00D408F3" w:rsidRPr="007C3E61" w:rsidRDefault="00F717F3" w:rsidP="005D72F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sửa chữa, bảo dưỡng máy bay</w:t>
            </w:r>
          </w:p>
        </w:tc>
        <w:tc>
          <w:tcPr>
            <w:tcW w:w="846" w:type="dxa"/>
            <w:vAlign w:val="center"/>
          </w:tcPr>
          <w:p w:rsidR="00D408F3" w:rsidRPr="007C3E61" w:rsidRDefault="00F717F3"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D408F3" w:rsidRPr="007C3E61" w:rsidRDefault="00F717F3"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3F5E47" w:rsidRPr="007C3E61" w:rsidTr="003F5E47">
        <w:tc>
          <w:tcPr>
            <w:tcW w:w="675" w:type="dxa"/>
            <w:vAlign w:val="center"/>
          </w:tcPr>
          <w:p w:rsidR="003F5E47" w:rsidRPr="007C3E61" w:rsidRDefault="003F5E47" w:rsidP="005D72F7">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16.1</w:t>
            </w:r>
          </w:p>
        </w:tc>
        <w:tc>
          <w:tcPr>
            <w:tcW w:w="6129" w:type="dxa"/>
          </w:tcPr>
          <w:p w:rsidR="00D8217A" w:rsidRPr="007C3E61" w:rsidRDefault="003F5E47">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 xml:space="preserve">b) Cơ sở sản xuất dệt may </w:t>
            </w:r>
          </w:p>
        </w:tc>
        <w:tc>
          <w:tcPr>
            <w:tcW w:w="846"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F5E47" w:rsidRPr="007C3E61" w:rsidRDefault="003F5E47"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r w:rsidR="00B74A82" w:rsidRPr="007C3E61">
              <w:rPr>
                <w:rFonts w:ascii="Times New Roman" w:hAnsi="Times New Roman"/>
                <w:sz w:val="24"/>
                <w:szCs w:val="24"/>
                <w:lang w:val="en-US"/>
              </w:rPr>
              <w:t>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F717F3"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Xưởng sản xuất dây thừng, chão trừ chỉ khâu (nếu dây có phủ nhựa, nhựa đường)</w:t>
            </w:r>
          </w:p>
        </w:tc>
        <w:tc>
          <w:tcPr>
            <w:tcW w:w="846"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F717F3"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Xưởng sản xuất dây thừng, chão trừ chỉ khâu (nếu dây không có phủ nhựa, nhựa đường)</w:t>
            </w:r>
          </w:p>
        </w:tc>
        <w:tc>
          <w:tcPr>
            <w:tcW w:w="846"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F717F3"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Xưởng dệt kim</w:t>
            </w:r>
          </w:p>
        </w:tc>
        <w:tc>
          <w:tcPr>
            <w:tcW w:w="846"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F717F3"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chế biến lông thú, may da thú</w:t>
            </w:r>
          </w:p>
        </w:tc>
        <w:tc>
          <w:tcPr>
            <w:tcW w:w="846"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r w:rsidR="00887C8F" w:rsidRPr="007C3E61">
              <w:rPr>
                <w:rFonts w:ascii="Times New Roman" w:hAnsi="Times New Roman"/>
                <w:sz w:val="24"/>
                <w:szCs w:val="24"/>
                <w:lang w:val="en-US"/>
              </w:rPr>
              <w:t>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F717F3"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Nhuộm vải, in trên vải</w:t>
            </w:r>
          </w:p>
        </w:tc>
        <w:tc>
          <w:tcPr>
            <w:tcW w:w="846"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r w:rsidR="00887C8F" w:rsidRPr="007C3E61">
              <w:rPr>
                <w:rFonts w:ascii="Times New Roman" w:hAnsi="Times New Roman"/>
                <w:sz w:val="24"/>
                <w:szCs w:val="24"/>
                <w:lang w:val="en-US"/>
              </w:rPr>
              <w:t>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F717F3"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dệt các loại sợi khác (cotton, vitco, lanh, gai, đay)</w:t>
            </w:r>
          </w:p>
        </w:tc>
        <w:tc>
          <w:tcPr>
            <w:tcW w:w="846"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r w:rsidR="00887C8F" w:rsidRPr="007C3E61">
              <w:rPr>
                <w:rFonts w:ascii="Times New Roman" w:hAnsi="Times New Roman"/>
                <w:sz w:val="24"/>
                <w:szCs w:val="24"/>
                <w:lang w:val="en-US"/>
              </w:rPr>
              <w:t>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F717F3"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Xưởng xe, kéo sợi</w:t>
            </w:r>
          </w:p>
        </w:tc>
        <w:tc>
          <w:tcPr>
            <w:tcW w:w="846"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r w:rsidR="00887C8F" w:rsidRPr="007C3E61">
              <w:rPr>
                <w:rFonts w:ascii="Times New Roman" w:hAnsi="Times New Roman"/>
                <w:sz w:val="24"/>
                <w:szCs w:val="24"/>
                <w:lang w:val="en-US"/>
              </w:rPr>
              <w:t>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F717F3"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thảm, tấm trải sàn</w:t>
            </w:r>
          </w:p>
        </w:tc>
        <w:tc>
          <w:tcPr>
            <w:tcW w:w="846"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r w:rsidR="00887C8F" w:rsidRPr="007C3E61">
              <w:rPr>
                <w:rFonts w:ascii="Times New Roman" w:hAnsi="Times New Roman"/>
                <w:sz w:val="24"/>
                <w:szCs w:val="24"/>
                <w:lang w:val="en-US"/>
              </w:rPr>
              <w:t>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F717F3"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chỉ khâu</w:t>
            </w:r>
          </w:p>
        </w:tc>
        <w:tc>
          <w:tcPr>
            <w:tcW w:w="846"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r w:rsidR="00887C8F" w:rsidRPr="007C3E61">
              <w:rPr>
                <w:rFonts w:ascii="Times New Roman" w:hAnsi="Times New Roman"/>
                <w:sz w:val="24"/>
                <w:szCs w:val="24"/>
                <w:lang w:val="en-US"/>
              </w:rPr>
              <w:t>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F717F3"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Xưởng giặt, là, tẩy, hấp, nhuộm</w:t>
            </w:r>
          </w:p>
        </w:tc>
        <w:tc>
          <w:tcPr>
            <w:tcW w:w="846"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r w:rsidR="00887C8F" w:rsidRPr="007C3E61">
              <w:rPr>
                <w:rFonts w:ascii="Times New Roman" w:hAnsi="Times New Roman"/>
                <w:sz w:val="24"/>
                <w:szCs w:val="24"/>
                <w:lang w:val="en-US"/>
              </w:rPr>
              <w:t>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F717F3"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May đồ lót, đăng ten các loại</w:t>
            </w:r>
          </w:p>
        </w:tc>
        <w:tc>
          <w:tcPr>
            <w:tcW w:w="846"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r w:rsidR="00887C8F" w:rsidRPr="007C3E61">
              <w:rPr>
                <w:rFonts w:ascii="Times New Roman" w:hAnsi="Times New Roman"/>
                <w:sz w:val="24"/>
                <w:szCs w:val="24"/>
                <w:lang w:val="en-US"/>
              </w:rPr>
              <w:t>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F717F3"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May quần áo các loại</w:t>
            </w:r>
          </w:p>
        </w:tc>
        <w:tc>
          <w:tcPr>
            <w:tcW w:w="846"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r w:rsidR="00887C8F" w:rsidRPr="007C3E61">
              <w:rPr>
                <w:rFonts w:ascii="Times New Roman" w:hAnsi="Times New Roman"/>
                <w:sz w:val="24"/>
                <w:szCs w:val="24"/>
                <w:lang w:val="en-US"/>
              </w:rPr>
              <w:t>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F717F3"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Sản xuất các sản phẩm dệt chưa phân loại khác</w:t>
            </w:r>
          </w:p>
        </w:tc>
        <w:tc>
          <w:tcPr>
            <w:tcW w:w="846"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r w:rsidR="00887C8F" w:rsidRPr="007C3E61">
              <w:rPr>
                <w:rFonts w:ascii="Times New Roman" w:hAnsi="Times New Roman"/>
                <w:sz w:val="24"/>
                <w:szCs w:val="24"/>
                <w:lang w:val="en-US"/>
              </w:rPr>
              <w:t>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Sản xuất lụa, tơ tằm</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r w:rsidR="00B74A82" w:rsidRPr="007C3E61">
              <w:rPr>
                <w:rFonts w:ascii="Times New Roman" w:hAnsi="Times New Roman"/>
                <w:sz w:val="24"/>
                <w:szCs w:val="24"/>
                <w:lang w:val="en-US"/>
              </w:rPr>
              <w:t>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F717F3"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dệt tơ, len, sợi tổng hợp</w:t>
            </w:r>
          </w:p>
        </w:tc>
        <w:tc>
          <w:tcPr>
            <w:tcW w:w="846"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F717F3"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r w:rsidR="00887C8F" w:rsidRPr="007C3E61">
              <w:rPr>
                <w:rFonts w:ascii="Times New Roman" w:hAnsi="Times New Roman"/>
                <w:sz w:val="24"/>
                <w:szCs w:val="24"/>
                <w:lang w:val="en-US"/>
              </w:rPr>
              <w:t>5</w:t>
            </w:r>
          </w:p>
        </w:tc>
      </w:tr>
      <w:tr w:rsidR="003B18DD" w:rsidRPr="007C3E61" w:rsidTr="003F5E47">
        <w:tc>
          <w:tcPr>
            <w:tcW w:w="675" w:type="dxa"/>
            <w:vAlign w:val="center"/>
          </w:tcPr>
          <w:p w:rsidR="003B18DD" w:rsidRPr="007C3E61" w:rsidRDefault="003B18DD" w:rsidP="00075266">
            <w:pPr>
              <w:spacing w:after="0" w:line="240" w:lineRule="auto"/>
              <w:jc w:val="center"/>
              <w:rPr>
                <w:rFonts w:ascii="Times New Roman" w:hAnsi="Times New Roman"/>
                <w:sz w:val="24"/>
                <w:szCs w:val="24"/>
                <w:lang w:val="en-US"/>
              </w:rPr>
            </w:pPr>
          </w:p>
        </w:tc>
        <w:tc>
          <w:tcPr>
            <w:tcW w:w="6129" w:type="dxa"/>
          </w:tcPr>
          <w:p w:rsidR="003B18DD" w:rsidRPr="007C3E61" w:rsidRDefault="003B18DD"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Sản xuất lông vũ</w:t>
            </w:r>
          </w:p>
        </w:tc>
        <w:tc>
          <w:tcPr>
            <w:tcW w:w="846" w:type="dxa"/>
            <w:vAlign w:val="center"/>
          </w:tcPr>
          <w:p w:rsidR="003B18DD" w:rsidRPr="007C3E61" w:rsidRDefault="003B18DD"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3B18DD" w:rsidRPr="007C3E61" w:rsidRDefault="003B18DD"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16.1</w:t>
            </w:r>
          </w:p>
        </w:tc>
        <w:tc>
          <w:tcPr>
            <w:tcW w:w="6129" w:type="dxa"/>
          </w:tcPr>
          <w:p w:rsidR="00075266" w:rsidRPr="007C3E61" w:rsidRDefault="003F5E47"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c</w:t>
            </w:r>
            <w:r w:rsidR="00075266" w:rsidRPr="007C3E61">
              <w:rPr>
                <w:rFonts w:ascii="Times New Roman" w:hAnsi="Times New Roman"/>
                <w:sz w:val="24"/>
                <w:szCs w:val="24"/>
                <w:lang w:val="en-US"/>
              </w:rPr>
              <w:t xml:space="preserve">) Cơ sở sản xuất gỗ  </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Trong đó:</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than củi</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máy/xưởng sản xuất bút chì gỗ</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de-DE"/>
              </w:rPr>
            </w:pPr>
            <w:r w:rsidRPr="007C3E61">
              <w:rPr>
                <w:rFonts w:ascii="Times New Roman" w:hAnsi="Times New Roman"/>
                <w:sz w:val="24"/>
                <w:szCs w:val="24"/>
                <w:lang w:val="en-US"/>
              </w:rPr>
              <w:t>Xưởng làm rổ, sọt, sản phẩm làm từ mây, tre, nứa</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diêm, hương, vàng mã</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rPr>
            </w:pPr>
            <w:r w:rsidRPr="007C3E61">
              <w:rPr>
                <w:rFonts w:ascii="Times New Roman" w:hAnsi="Times New Roman"/>
                <w:sz w:val="24"/>
                <w:szCs w:val="24"/>
              </w:rPr>
              <w:t>Nhà máy/xưởng sản xuất, chế biến đồ gỗ các loại</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16.1</w:t>
            </w:r>
          </w:p>
        </w:tc>
        <w:tc>
          <w:tcPr>
            <w:tcW w:w="6129" w:type="dxa"/>
          </w:tcPr>
          <w:p w:rsidR="00075266" w:rsidRPr="007C3E61" w:rsidRDefault="003F5E47"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d</w:t>
            </w:r>
            <w:r w:rsidR="00075266" w:rsidRPr="007C3E61">
              <w:rPr>
                <w:rFonts w:ascii="Times New Roman" w:hAnsi="Times New Roman"/>
                <w:sz w:val="24"/>
                <w:szCs w:val="24"/>
                <w:lang w:val="en-US"/>
              </w:rPr>
              <w:t>) Cơ sở sản xuất giầy</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0,35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16.1</w:t>
            </w:r>
          </w:p>
        </w:tc>
        <w:tc>
          <w:tcPr>
            <w:tcW w:w="6129" w:type="dxa"/>
          </w:tcPr>
          <w:p w:rsidR="00075266" w:rsidRPr="007C3E61" w:rsidRDefault="003F5E47"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đ</w:t>
            </w:r>
            <w:r w:rsidR="00075266" w:rsidRPr="007C3E61">
              <w:rPr>
                <w:rFonts w:ascii="Times New Roman" w:hAnsi="Times New Roman"/>
                <w:sz w:val="24"/>
                <w:szCs w:val="24"/>
                <w:lang w:val="en-US"/>
              </w:rPr>
              <w:t>) Xưởng sản xuất giấy, chế biến giấy</w:t>
            </w:r>
            <w:r w:rsidR="004D4E00" w:rsidRPr="007C3E61">
              <w:rPr>
                <w:rFonts w:ascii="Times New Roman" w:hAnsi="Times New Roman"/>
                <w:sz w:val="24"/>
                <w:szCs w:val="24"/>
                <w:lang w:val="en-US"/>
              </w:rPr>
              <w:t>,</w:t>
            </w:r>
            <w:r w:rsidR="004D4E00" w:rsidRPr="007C3E61">
              <w:rPr>
                <w:rFonts w:ascii="Times New Roman" w:hAnsi="Times New Roman"/>
                <w:color w:val="FF0000"/>
                <w:sz w:val="24"/>
                <w:szCs w:val="24"/>
                <w:lang w:val="en-US"/>
              </w:rPr>
              <w:t xml:space="preserve"> bao bì carton, bao bì công nghiệp</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0,35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16.2</w:t>
            </w: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 xml:space="preserve">Cơ sở sản xuất công nghiệp có hạng nguy hiểm cháy nổ D, E </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Trong đó:</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sắt, thép</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chế biến, gia công quặng khác</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Chế biến (sỏi, đá dăm, than xỉ trộn nhựa) với asphant hoặc bitumen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Sản xuất khoáng sản (cưa, mài, đánh bóng)</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Sản xuất và chế biến thủy tinh rỗng, chai lọ, dụng cụ quang học, kính cửa, kính tấm</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Xưởng phim, phòng in tráng phim</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Sản xuất vật liệu phim ảnh</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máy/xưởng đánh bóng, xay xát gạo, bột mỳ, nông sản thực phẩm các loại</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chế biến thức ăn gia súc và thức ăn khác</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mì ăn liền, cháo ăn liền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đường</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bánh kẹo</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dầu ăn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nước mắm, dấm</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pacing w:val="-6"/>
                <w:sz w:val="24"/>
                <w:szCs w:val="24"/>
                <w:lang w:val="en-US"/>
              </w:rPr>
            </w:pPr>
            <w:r w:rsidRPr="007C3E61">
              <w:rPr>
                <w:rFonts w:ascii="Times New Roman" w:hAnsi="Times New Roman"/>
                <w:spacing w:val="-6"/>
                <w:sz w:val="24"/>
                <w:szCs w:val="24"/>
                <w:lang w:val="en-US"/>
              </w:rPr>
              <w:t>Nhà máy sản xuất thực phẩm đồ hộp, chế biến thủy sản, thịt, sữa</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Xưởng mạch nha</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bia, rượu, nước trái cây, nước khoáng và nước uống các loại, xưởng ủ bia</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Xưởng hàn, cắt</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Sản xuất đồ gốm thông thường và cao cấp như gạch lát, đồ sứ, đồ đất nung, đồ gốm…</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Lò đúc</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xi măng</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Cơ sở sản xuất thiết bị điện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cấu trúc kim loại và cấu kiện lắp sẵn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vỏ đồ hộp kim loại</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ốc vít và gia công các kim loại khác</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xử lý nước</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xử lý chất thải rắn (không sử dụng công nghệ đốt)</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máy lọc nước</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đồng hồ</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pin mặt trời</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thiết bị cơ khí</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phụ tùng ô tô, xe đạp, xe máy và phụ tùng các loại</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lắp ráp tô tô, xe máy, xe điện… các loại</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Sản xuất và chế biến vàng, bạc, đồ trang sức</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lắp ráp linh kiện điện tử (máy in, máy ảnh, máy tính, đồ gia dụng…), thiết bị viễn thông, chất bán dẫn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cáp quang, cáp đồng</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phụ tùng máy bay</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vòng bi, doăng</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khóa kéo bằng kim loại</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sản xuất dược phẩm</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17</w:t>
            </w:r>
          </w:p>
        </w:tc>
        <w:tc>
          <w:tcPr>
            <w:tcW w:w="6129" w:type="dxa"/>
            <w:vAlign w:val="center"/>
          </w:tcPr>
          <w:p w:rsidR="00075266" w:rsidRPr="007C3E61" w:rsidRDefault="00075266" w:rsidP="00075266">
            <w:pPr>
              <w:tabs>
                <w:tab w:val="center" w:pos="2223"/>
              </w:tabs>
              <w:spacing w:after="0" w:line="240" w:lineRule="auto"/>
              <w:rPr>
                <w:rFonts w:ascii="Times New Roman" w:hAnsi="Times New Roman"/>
                <w:sz w:val="24"/>
                <w:szCs w:val="24"/>
                <w:lang w:val="en-US"/>
              </w:rPr>
            </w:pPr>
            <w:r w:rsidRPr="007C3E61">
              <w:rPr>
                <w:rFonts w:ascii="Times New Roman" w:hAnsi="Times New Roman"/>
                <w:sz w:val="24"/>
                <w:szCs w:val="24"/>
                <w:lang w:val="en-US"/>
              </w:rPr>
              <w:t>Nhà máy điện; trạm biến áp có điện áp từ 110 kv trở lên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17.1</w:t>
            </w: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nhiệt điện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17.2</w:t>
            </w: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 xml:space="preserve">Nhà máy thủy điện; nhà máy </w:t>
            </w:r>
            <w:r w:rsidRPr="007C3E61">
              <w:rPr>
                <w:rFonts w:ascii="Times New Roman" w:hAnsi="Times New Roman"/>
                <w:sz w:val="24"/>
                <w:szCs w:val="24"/>
              </w:rPr>
              <w:t>điện nguyên tử, điện địa nhiệt, điện thủy triều, điện rác, điện sinh khối, điện khí biogas, điện đồng phát</w:t>
            </w:r>
            <w:r w:rsidRPr="007C3E61">
              <w:rPr>
                <w:rFonts w:ascii="Times New Roman" w:hAnsi="Times New Roman"/>
                <w:sz w:val="24"/>
                <w:szCs w:val="24"/>
                <w:lang w:val="en-US"/>
              </w:rPr>
              <w:t xml:space="preserve"> và nhà máy điện khác</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17.3</w:t>
            </w: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Nhà máy điện</w:t>
            </w:r>
            <w:r w:rsidRPr="007C3E61">
              <w:rPr>
                <w:rFonts w:ascii="Times New Roman" w:hAnsi="Times New Roman"/>
                <w:sz w:val="24"/>
                <w:szCs w:val="24"/>
              </w:rPr>
              <w:t xml:space="preserve"> gió</w:t>
            </w:r>
            <w:r w:rsidRPr="007C3E61">
              <w:rPr>
                <w:rFonts w:ascii="Times New Roman" w:hAnsi="Times New Roman"/>
                <w:sz w:val="24"/>
                <w:szCs w:val="24"/>
                <w:lang w:val="en-US"/>
              </w:rPr>
              <w:t>,</w:t>
            </w:r>
            <w:r w:rsidRPr="007C3E61">
              <w:rPr>
                <w:rFonts w:ascii="Times New Roman" w:hAnsi="Times New Roman"/>
                <w:sz w:val="24"/>
                <w:szCs w:val="24"/>
              </w:rPr>
              <w:t xml:space="preserve"> điện mặt trời</w:t>
            </w:r>
            <w:r w:rsidRPr="007C3E61">
              <w:rPr>
                <w:rFonts w:ascii="Times New Roman" w:hAnsi="Times New Roman"/>
                <w:sz w:val="24"/>
                <w:szCs w:val="24"/>
                <w:lang w:val="en-US"/>
              </w:rPr>
              <w:t xml:space="preserve"> trên mặt nước</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17.4</w:t>
            </w:r>
          </w:p>
        </w:tc>
        <w:tc>
          <w:tcPr>
            <w:tcW w:w="6129" w:type="dxa"/>
          </w:tcPr>
          <w:p w:rsidR="005D72F7" w:rsidRPr="007C3E61" w:rsidRDefault="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Trạm biến áp có điện áp từ 110 kv trở lên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18</w:t>
            </w:r>
          </w:p>
        </w:tc>
        <w:tc>
          <w:tcPr>
            <w:tcW w:w="6129" w:type="dxa"/>
            <w:vAlign w:val="center"/>
          </w:tcPr>
          <w:p w:rsidR="00075266" w:rsidRPr="007C3E61" w:rsidRDefault="00075266" w:rsidP="00075266">
            <w:pPr>
              <w:tabs>
                <w:tab w:val="center" w:pos="2223"/>
              </w:tabs>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Hầm có hoạt động sản xuất, bảo quản, sử dụng chất cháy, nổ có tổng khối tích từ 5.000 m</w:t>
            </w:r>
            <w:r w:rsidRPr="007C3E61">
              <w:rPr>
                <w:rFonts w:ascii="Times New Roman" w:hAnsi="Times New Roman"/>
                <w:sz w:val="24"/>
                <w:szCs w:val="24"/>
                <w:vertAlign w:val="superscript"/>
                <w:lang w:val="en-US"/>
              </w:rPr>
              <w:t>3</w:t>
            </w:r>
            <w:r w:rsidRPr="007C3E61">
              <w:rPr>
                <w:rFonts w:ascii="Times New Roman" w:hAnsi="Times New Roman"/>
                <w:sz w:val="24"/>
                <w:szCs w:val="24"/>
                <w:lang w:val="en-US"/>
              </w:rPr>
              <w:t xml:space="preserve"> trở lên; kho hàng hóa, vật tư cháy được hoặc hàng hóa vật tư không cháy đựng trong các bao bì cháy được có tổng khối tích từ 5.000 m</w:t>
            </w:r>
            <w:r w:rsidRPr="007C3E61">
              <w:rPr>
                <w:rFonts w:ascii="Times New Roman" w:hAnsi="Times New Roman"/>
                <w:sz w:val="24"/>
                <w:szCs w:val="24"/>
                <w:vertAlign w:val="superscript"/>
                <w:lang w:val="en-US"/>
              </w:rPr>
              <w:t>3</w:t>
            </w:r>
            <w:r w:rsidRPr="007C3E61">
              <w:rPr>
                <w:rFonts w:ascii="Times New Roman" w:hAnsi="Times New Roman"/>
                <w:sz w:val="24"/>
                <w:szCs w:val="24"/>
                <w:lang w:val="en-US"/>
              </w:rPr>
              <w:t xml:space="preserve"> trở lên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18.1</w:t>
            </w:r>
          </w:p>
        </w:tc>
        <w:tc>
          <w:tcPr>
            <w:tcW w:w="6129" w:type="dxa"/>
            <w:vAlign w:val="center"/>
          </w:tcPr>
          <w:p w:rsidR="00075266" w:rsidRPr="007C3E61" w:rsidRDefault="00075266" w:rsidP="00075266">
            <w:pPr>
              <w:tabs>
                <w:tab w:val="center" w:pos="2223"/>
              </w:tabs>
              <w:spacing w:after="0" w:line="240" w:lineRule="auto"/>
              <w:rPr>
                <w:rFonts w:ascii="Times New Roman" w:hAnsi="Times New Roman"/>
                <w:sz w:val="24"/>
                <w:szCs w:val="24"/>
                <w:lang w:val="en-US"/>
              </w:rPr>
            </w:pPr>
            <w:r w:rsidRPr="007C3E61">
              <w:rPr>
                <w:rFonts w:ascii="Times New Roman" w:hAnsi="Times New Roman"/>
                <w:sz w:val="24"/>
                <w:szCs w:val="24"/>
                <w:lang w:val="en-US"/>
              </w:rPr>
              <w:t>Hầm có hoạt động sản xuất, bảo quản, sử dụng chất cháy, nổ</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18.2</w:t>
            </w:r>
          </w:p>
        </w:tc>
        <w:tc>
          <w:tcPr>
            <w:tcW w:w="6129" w:type="dxa"/>
          </w:tcPr>
          <w:p w:rsidR="00D8217A" w:rsidRPr="007C3E61" w:rsidRDefault="00A176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 xml:space="preserve">a) </w:t>
            </w:r>
            <w:r w:rsidR="00075266" w:rsidRPr="007C3E61">
              <w:rPr>
                <w:rFonts w:ascii="Times New Roman" w:hAnsi="Times New Roman"/>
                <w:sz w:val="24"/>
                <w:szCs w:val="24"/>
                <w:lang w:val="en-US"/>
              </w:rPr>
              <w:t xml:space="preserve">Kho hàng hóa, vật tư cháy được </w:t>
            </w:r>
            <w:r w:rsidRPr="007C3E61">
              <w:rPr>
                <w:rFonts w:ascii="Times New Roman" w:hAnsi="Times New Roman"/>
                <w:sz w:val="24"/>
                <w:szCs w:val="24"/>
                <w:lang w:val="en-US"/>
              </w:rPr>
              <w:t>(trừ kho bông vải sợi, len dạ, sản phẩm dệt)</w:t>
            </w:r>
          </w:p>
          <w:p w:rsidR="00D8217A" w:rsidRPr="007C3E61" w:rsidRDefault="00A176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(Kho độc lập, không nằm trong phạm vi nhà máy, cơ sở có hoạt động sản xuất)</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vAlign w:val="center"/>
          </w:tcPr>
          <w:p w:rsidR="00075266" w:rsidRPr="007C3E61" w:rsidRDefault="00075266" w:rsidP="00075266">
            <w:pPr>
              <w:tabs>
                <w:tab w:val="center" w:pos="2223"/>
              </w:tabs>
              <w:spacing w:after="0" w:line="240" w:lineRule="auto"/>
              <w:rPr>
                <w:rFonts w:ascii="Times New Roman" w:hAnsi="Times New Roman"/>
                <w:sz w:val="24"/>
                <w:szCs w:val="24"/>
                <w:lang w:val="en-US"/>
              </w:rPr>
            </w:pPr>
            <w:r w:rsidRPr="007C3E61">
              <w:rPr>
                <w:rFonts w:ascii="Times New Roman" w:hAnsi="Times New Roman"/>
                <w:sz w:val="24"/>
                <w:szCs w:val="24"/>
                <w:lang w:val="en-US"/>
              </w:rPr>
              <w:t>Trong đó:</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vAlign w:val="center"/>
          </w:tcPr>
          <w:p w:rsidR="00075266" w:rsidRPr="007C3E61" w:rsidRDefault="00075266" w:rsidP="00075266">
            <w:pPr>
              <w:spacing w:after="0" w:line="240" w:lineRule="auto"/>
              <w:rPr>
                <w:rFonts w:ascii="Times New Roman" w:hAnsi="Times New Roman"/>
                <w:sz w:val="24"/>
                <w:szCs w:val="24"/>
                <w:lang w:val="en-US"/>
              </w:rPr>
            </w:pPr>
            <w:r w:rsidRPr="007C3E61">
              <w:rPr>
                <w:rFonts w:ascii="Times New Roman" w:hAnsi="Times New Roman"/>
                <w:sz w:val="24"/>
                <w:szCs w:val="24"/>
                <w:lang w:val="en-US"/>
              </w:rPr>
              <w:t>Kho hàng hóa tổng hợp, bãi hàng hóa</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vAlign w:val="center"/>
          </w:tcPr>
          <w:p w:rsidR="00075266" w:rsidRPr="007C3E61" w:rsidRDefault="00075266" w:rsidP="00075266">
            <w:pPr>
              <w:spacing w:after="0" w:line="240" w:lineRule="auto"/>
              <w:rPr>
                <w:rFonts w:ascii="Times New Roman" w:hAnsi="Times New Roman"/>
                <w:sz w:val="24"/>
                <w:szCs w:val="24"/>
                <w:lang w:val="en-US"/>
              </w:rPr>
            </w:pPr>
            <w:r w:rsidRPr="007C3E61">
              <w:rPr>
                <w:rFonts w:ascii="Times New Roman" w:hAnsi="Times New Roman"/>
                <w:sz w:val="24"/>
                <w:szCs w:val="24"/>
                <w:lang w:val="en-US"/>
              </w:rPr>
              <w:t>Kho nhựa đường</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vAlign w:val="center"/>
          </w:tcPr>
          <w:p w:rsidR="00075266" w:rsidRPr="007C3E61" w:rsidRDefault="00075266" w:rsidP="00075266">
            <w:pPr>
              <w:spacing w:after="0" w:line="240" w:lineRule="auto"/>
              <w:rPr>
                <w:rFonts w:ascii="Times New Roman" w:hAnsi="Times New Roman"/>
                <w:sz w:val="24"/>
                <w:szCs w:val="24"/>
                <w:lang w:val="en-US"/>
              </w:rPr>
            </w:pPr>
            <w:r w:rsidRPr="007C3E61">
              <w:rPr>
                <w:rFonts w:ascii="Times New Roman" w:hAnsi="Times New Roman"/>
                <w:sz w:val="24"/>
                <w:szCs w:val="24"/>
                <w:lang w:val="en-US"/>
              </w:rPr>
              <w:t>Kho sơn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vAlign w:val="center"/>
          </w:tcPr>
          <w:p w:rsidR="00075266" w:rsidRPr="007C3E61" w:rsidRDefault="00075266" w:rsidP="00075266">
            <w:pPr>
              <w:spacing w:after="0" w:line="240" w:lineRule="auto"/>
              <w:rPr>
                <w:rFonts w:ascii="Times New Roman" w:hAnsi="Times New Roman"/>
                <w:sz w:val="24"/>
                <w:szCs w:val="24"/>
                <w:lang w:val="en-US"/>
              </w:rPr>
            </w:pPr>
            <w:r w:rsidRPr="007C3E61">
              <w:rPr>
                <w:rFonts w:ascii="Times New Roman" w:hAnsi="Times New Roman"/>
                <w:sz w:val="24"/>
                <w:szCs w:val="24"/>
                <w:lang w:val="en-US"/>
              </w:rPr>
              <w:t>Kho chứa hóa chất</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vAlign w:val="center"/>
          </w:tcPr>
          <w:p w:rsidR="00075266" w:rsidRPr="007C3E61" w:rsidRDefault="00075266" w:rsidP="00075266">
            <w:pPr>
              <w:spacing w:after="0" w:line="240" w:lineRule="auto"/>
              <w:rPr>
                <w:rFonts w:ascii="Times New Roman" w:hAnsi="Times New Roman"/>
                <w:sz w:val="24"/>
                <w:szCs w:val="24"/>
                <w:lang w:val="en-US"/>
              </w:rPr>
            </w:pPr>
            <w:r w:rsidRPr="007C3E61">
              <w:rPr>
                <w:rFonts w:ascii="Times New Roman" w:hAnsi="Times New Roman"/>
                <w:sz w:val="24"/>
                <w:szCs w:val="24"/>
                <w:lang w:val="en-US"/>
              </w:rPr>
              <w:t>Kho thành phẩm, bán thành phẩm nhựa, cao su</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vAlign w:val="center"/>
          </w:tcPr>
          <w:p w:rsidR="00075266" w:rsidRPr="007C3E61" w:rsidRDefault="00075266" w:rsidP="00075266">
            <w:pPr>
              <w:spacing w:after="0" w:line="240" w:lineRule="auto"/>
              <w:rPr>
                <w:rFonts w:ascii="Times New Roman" w:hAnsi="Times New Roman"/>
                <w:sz w:val="24"/>
                <w:szCs w:val="24"/>
                <w:lang w:val="en-US"/>
              </w:rPr>
            </w:pPr>
            <w:r w:rsidRPr="007C3E61">
              <w:rPr>
                <w:rFonts w:ascii="Times New Roman" w:hAnsi="Times New Roman"/>
                <w:sz w:val="24"/>
                <w:szCs w:val="24"/>
                <w:lang w:val="en-US"/>
              </w:rPr>
              <w:t>Kho rượu cồn và các chất lỏng dễ cháy</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vAlign w:val="center"/>
          </w:tcPr>
          <w:p w:rsidR="00075266" w:rsidRPr="007C3E61" w:rsidRDefault="00075266" w:rsidP="00075266">
            <w:pPr>
              <w:spacing w:after="0" w:line="240" w:lineRule="auto"/>
              <w:rPr>
                <w:rFonts w:ascii="Times New Roman" w:hAnsi="Times New Roman"/>
                <w:sz w:val="24"/>
                <w:szCs w:val="24"/>
                <w:lang w:val="en-US"/>
              </w:rPr>
            </w:pPr>
            <w:r w:rsidRPr="007C3E61">
              <w:rPr>
                <w:rFonts w:ascii="Times New Roman" w:hAnsi="Times New Roman"/>
                <w:sz w:val="24"/>
                <w:szCs w:val="24"/>
                <w:lang w:val="en-US"/>
              </w:rPr>
              <w:t>Kho giấy, bìa, bao bì</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vAlign w:val="center"/>
          </w:tcPr>
          <w:p w:rsidR="00075266" w:rsidRPr="007C3E61" w:rsidRDefault="00075266" w:rsidP="00075266">
            <w:pPr>
              <w:spacing w:after="0" w:line="240" w:lineRule="auto"/>
              <w:rPr>
                <w:rFonts w:ascii="Times New Roman" w:hAnsi="Times New Roman"/>
                <w:sz w:val="24"/>
                <w:szCs w:val="24"/>
                <w:lang w:val="en-US"/>
              </w:rPr>
            </w:pPr>
            <w:r w:rsidRPr="007C3E61">
              <w:rPr>
                <w:rFonts w:ascii="Times New Roman" w:hAnsi="Times New Roman"/>
                <w:sz w:val="24"/>
                <w:szCs w:val="24"/>
                <w:lang w:val="en-US"/>
              </w:rPr>
              <w:t>Kho đồ gỗ và các sản phẩm về gỗ</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vAlign w:val="center"/>
          </w:tcPr>
          <w:p w:rsidR="00075266" w:rsidRPr="007C3E61" w:rsidRDefault="00075266" w:rsidP="00075266">
            <w:pPr>
              <w:spacing w:after="0" w:line="240" w:lineRule="auto"/>
              <w:rPr>
                <w:rFonts w:ascii="Times New Roman" w:hAnsi="Times New Roman"/>
                <w:sz w:val="24"/>
                <w:szCs w:val="24"/>
                <w:lang w:val="en-US"/>
              </w:rPr>
            </w:pPr>
            <w:r w:rsidRPr="007C3E61">
              <w:rPr>
                <w:rFonts w:ascii="Times New Roman" w:hAnsi="Times New Roman"/>
                <w:sz w:val="24"/>
                <w:szCs w:val="24"/>
                <w:lang w:val="en-US"/>
              </w:rPr>
              <w:t>Kho tinh dầu, hương liệu, dầu ăn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vAlign w:val="center"/>
          </w:tcPr>
          <w:p w:rsidR="00075266" w:rsidRPr="007C3E61" w:rsidRDefault="00075266" w:rsidP="00075266">
            <w:pPr>
              <w:spacing w:after="0" w:line="240" w:lineRule="auto"/>
              <w:rPr>
                <w:rFonts w:ascii="Times New Roman" w:hAnsi="Times New Roman"/>
                <w:sz w:val="24"/>
                <w:szCs w:val="24"/>
                <w:lang w:val="en-US"/>
              </w:rPr>
            </w:pPr>
            <w:r w:rsidRPr="007C3E61">
              <w:rPr>
                <w:rFonts w:ascii="Times New Roman" w:hAnsi="Times New Roman"/>
                <w:sz w:val="24"/>
                <w:szCs w:val="24"/>
                <w:lang w:val="en-US"/>
              </w:rPr>
              <w:t>Kho ngành thuốc lá</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vAlign w:val="center"/>
          </w:tcPr>
          <w:p w:rsidR="00075266" w:rsidRPr="007C3E61" w:rsidRDefault="00075266" w:rsidP="00075266">
            <w:pPr>
              <w:spacing w:after="0" w:line="240" w:lineRule="auto"/>
              <w:rPr>
                <w:rFonts w:ascii="Times New Roman" w:hAnsi="Times New Roman"/>
                <w:sz w:val="24"/>
                <w:szCs w:val="24"/>
                <w:lang w:val="en-US"/>
              </w:rPr>
            </w:pPr>
            <w:r w:rsidRPr="007C3E61">
              <w:rPr>
                <w:rFonts w:ascii="Times New Roman" w:hAnsi="Times New Roman"/>
                <w:sz w:val="24"/>
                <w:szCs w:val="24"/>
                <w:lang w:val="en-US"/>
              </w:rPr>
              <w:t>Kho dược phẩm</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vAlign w:val="center"/>
          </w:tcPr>
          <w:p w:rsidR="00075266" w:rsidRPr="007C3E61" w:rsidRDefault="00075266" w:rsidP="00075266">
            <w:pPr>
              <w:spacing w:after="0" w:line="240" w:lineRule="auto"/>
              <w:rPr>
                <w:rFonts w:ascii="Times New Roman" w:hAnsi="Times New Roman"/>
                <w:sz w:val="24"/>
                <w:szCs w:val="24"/>
                <w:lang w:val="en-US"/>
              </w:rPr>
            </w:pPr>
            <w:r w:rsidRPr="007C3E61">
              <w:rPr>
                <w:rFonts w:ascii="Times New Roman" w:hAnsi="Times New Roman"/>
                <w:sz w:val="24"/>
                <w:szCs w:val="24"/>
                <w:lang w:val="en-US"/>
              </w:rPr>
              <w:t>Kho vật tư ngành ảnh</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vAlign w:val="center"/>
          </w:tcPr>
          <w:p w:rsidR="00075266" w:rsidRPr="007C3E61" w:rsidRDefault="00075266" w:rsidP="00075266">
            <w:pPr>
              <w:spacing w:after="0" w:line="240" w:lineRule="auto"/>
              <w:rPr>
                <w:rFonts w:ascii="Times New Roman" w:hAnsi="Times New Roman"/>
                <w:sz w:val="24"/>
                <w:szCs w:val="24"/>
                <w:lang w:val="en-US"/>
              </w:rPr>
            </w:pPr>
            <w:r w:rsidRPr="007C3E61">
              <w:rPr>
                <w:rFonts w:ascii="Times New Roman" w:hAnsi="Times New Roman"/>
                <w:sz w:val="24"/>
                <w:szCs w:val="24"/>
                <w:lang w:val="en-US"/>
              </w:rPr>
              <w:t>Kho hàng thiết bị điện, điện tử</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vAlign w:val="center"/>
          </w:tcPr>
          <w:p w:rsidR="00075266" w:rsidRPr="007C3E61" w:rsidRDefault="00075266" w:rsidP="00075266">
            <w:pPr>
              <w:spacing w:after="0" w:line="240" w:lineRule="auto"/>
              <w:rPr>
                <w:rFonts w:ascii="Times New Roman" w:hAnsi="Times New Roman"/>
                <w:sz w:val="24"/>
                <w:szCs w:val="24"/>
                <w:lang w:val="en-US"/>
              </w:rPr>
            </w:pPr>
            <w:r w:rsidRPr="007C3E61">
              <w:rPr>
                <w:rFonts w:ascii="Times New Roman" w:hAnsi="Times New Roman"/>
                <w:sz w:val="24"/>
                <w:szCs w:val="24"/>
                <w:lang w:val="en-US"/>
              </w:rPr>
              <w:t>Kho hàng nông sản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vAlign w:val="center"/>
          </w:tcPr>
          <w:p w:rsidR="00075266" w:rsidRPr="007C3E61" w:rsidRDefault="00075266" w:rsidP="00075266">
            <w:pPr>
              <w:spacing w:after="0" w:line="240" w:lineRule="auto"/>
              <w:rPr>
                <w:rFonts w:ascii="Times New Roman" w:hAnsi="Times New Roman"/>
                <w:sz w:val="24"/>
                <w:szCs w:val="24"/>
                <w:lang w:val="en-US"/>
              </w:rPr>
            </w:pPr>
            <w:r w:rsidRPr="007C3E61">
              <w:rPr>
                <w:rFonts w:ascii="Times New Roman" w:hAnsi="Times New Roman"/>
                <w:sz w:val="24"/>
                <w:szCs w:val="24"/>
                <w:lang w:val="en-US"/>
              </w:rPr>
              <w:t>Kho lạnh</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vAlign w:val="center"/>
          </w:tcPr>
          <w:p w:rsidR="00075266" w:rsidRPr="007C3E61" w:rsidRDefault="00075266" w:rsidP="00075266">
            <w:pPr>
              <w:spacing w:after="0" w:line="240" w:lineRule="auto"/>
              <w:rPr>
                <w:rFonts w:ascii="Times New Roman" w:hAnsi="Times New Roman"/>
                <w:sz w:val="24"/>
                <w:szCs w:val="24"/>
                <w:lang w:val="en-US"/>
              </w:rPr>
            </w:pPr>
            <w:r w:rsidRPr="007C3E61">
              <w:rPr>
                <w:rFonts w:ascii="Times New Roman" w:hAnsi="Times New Roman"/>
                <w:sz w:val="24"/>
                <w:szCs w:val="24"/>
                <w:lang w:val="en-US"/>
              </w:rPr>
              <w:t>Kho vật liệu xây dựng</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w:t>
            </w:r>
          </w:p>
        </w:tc>
      </w:tr>
      <w:tr w:rsidR="00A17666" w:rsidRPr="007C3E61" w:rsidTr="005D72F7">
        <w:tc>
          <w:tcPr>
            <w:tcW w:w="675" w:type="dxa"/>
            <w:vAlign w:val="center"/>
          </w:tcPr>
          <w:p w:rsidR="00A17666" w:rsidRPr="007C3E61" w:rsidRDefault="00A17666" w:rsidP="005D72F7">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18.2</w:t>
            </w:r>
          </w:p>
        </w:tc>
        <w:tc>
          <w:tcPr>
            <w:tcW w:w="6129" w:type="dxa"/>
            <w:vAlign w:val="center"/>
          </w:tcPr>
          <w:p w:rsidR="00A17666" w:rsidRPr="007C3E61" w:rsidRDefault="00A17666" w:rsidP="005D72F7">
            <w:pPr>
              <w:spacing w:after="0" w:line="240" w:lineRule="auto"/>
              <w:rPr>
                <w:rFonts w:ascii="Times New Roman" w:hAnsi="Times New Roman"/>
                <w:sz w:val="24"/>
                <w:szCs w:val="24"/>
                <w:lang w:val="en-US"/>
              </w:rPr>
            </w:pPr>
            <w:r w:rsidRPr="007C3E61">
              <w:rPr>
                <w:rFonts w:ascii="Times New Roman" w:hAnsi="Times New Roman"/>
                <w:sz w:val="24"/>
                <w:szCs w:val="24"/>
                <w:lang w:val="en-US"/>
              </w:rPr>
              <w:t>b) Kho bông vải sợi, len dạ, sản phẩm dệt</w:t>
            </w:r>
          </w:p>
          <w:p w:rsidR="00286E2A" w:rsidRPr="007C3E61" w:rsidRDefault="00286E2A" w:rsidP="005D72F7">
            <w:pPr>
              <w:spacing w:after="0" w:line="240" w:lineRule="auto"/>
              <w:rPr>
                <w:rFonts w:ascii="Times New Roman" w:hAnsi="Times New Roman"/>
                <w:sz w:val="24"/>
                <w:szCs w:val="24"/>
                <w:lang w:val="en-US"/>
              </w:rPr>
            </w:pPr>
            <w:r w:rsidRPr="007C3E61">
              <w:rPr>
                <w:rFonts w:ascii="Times New Roman" w:hAnsi="Times New Roman"/>
                <w:sz w:val="24"/>
                <w:szCs w:val="24"/>
                <w:lang w:val="en-US"/>
              </w:rPr>
              <w:t>(Kho độc lập, không nằm trong phạm vi nhà máy, cơ sở có hoạt động sản xuất)</w:t>
            </w:r>
          </w:p>
        </w:tc>
        <w:tc>
          <w:tcPr>
            <w:tcW w:w="846" w:type="dxa"/>
            <w:vAlign w:val="center"/>
          </w:tcPr>
          <w:p w:rsidR="00A17666" w:rsidRPr="007C3E61" w:rsidRDefault="00A17666"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N</w:t>
            </w:r>
          </w:p>
        </w:tc>
        <w:tc>
          <w:tcPr>
            <w:tcW w:w="1353" w:type="dxa"/>
            <w:vAlign w:val="center"/>
          </w:tcPr>
          <w:p w:rsidR="00A17666" w:rsidRPr="007C3E61" w:rsidRDefault="00A17666" w:rsidP="005D72F7">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0,25</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18.3</w:t>
            </w:r>
          </w:p>
        </w:tc>
        <w:tc>
          <w:tcPr>
            <w:tcW w:w="6129" w:type="dxa"/>
          </w:tcPr>
          <w:p w:rsidR="00075266" w:rsidRPr="007C3E61" w:rsidRDefault="00075266" w:rsidP="00075266">
            <w:pPr>
              <w:spacing w:after="0" w:line="240" w:lineRule="auto"/>
              <w:jc w:val="both"/>
              <w:rPr>
                <w:rFonts w:ascii="Times New Roman" w:hAnsi="Times New Roman"/>
                <w:sz w:val="24"/>
                <w:szCs w:val="24"/>
                <w:lang w:val="en-US"/>
              </w:rPr>
            </w:pPr>
            <w:r w:rsidRPr="007C3E61">
              <w:rPr>
                <w:rFonts w:ascii="Times New Roman" w:hAnsi="Times New Roman"/>
                <w:sz w:val="24"/>
                <w:szCs w:val="24"/>
                <w:lang w:val="en-US"/>
              </w:rPr>
              <w:t>Hàng hóa vật tư không cháy đựng trong các bao bì cháy được (độc lập, không nằm trong phạm vi nhà máy, cơ sở có hoạt động sản xuất)</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tabs>
                <w:tab w:val="center" w:pos="2223"/>
              </w:tabs>
              <w:spacing w:after="0" w:line="240" w:lineRule="auto"/>
              <w:rPr>
                <w:rFonts w:ascii="Times New Roman" w:hAnsi="Times New Roman"/>
                <w:sz w:val="24"/>
                <w:szCs w:val="24"/>
                <w:lang w:val="en-US"/>
              </w:rPr>
            </w:pPr>
            <w:r w:rsidRPr="007C3E61">
              <w:rPr>
                <w:rFonts w:ascii="Times New Roman" w:hAnsi="Times New Roman"/>
                <w:sz w:val="24"/>
                <w:szCs w:val="24"/>
                <w:lang w:val="en-US"/>
              </w:rPr>
              <w:t>Trong đó:</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tabs>
                <w:tab w:val="center" w:pos="2223"/>
              </w:tabs>
              <w:spacing w:after="0" w:line="240" w:lineRule="auto"/>
              <w:rPr>
                <w:rFonts w:ascii="Times New Roman" w:hAnsi="Times New Roman"/>
                <w:sz w:val="24"/>
                <w:szCs w:val="24"/>
                <w:lang w:val="en-US"/>
              </w:rPr>
            </w:pPr>
            <w:r w:rsidRPr="007C3E61">
              <w:rPr>
                <w:rFonts w:ascii="Times New Roman" w:hAnsi="Times New Roman"/>
                <w:sz w:val="24"/>
                <w:szCs w:val="24"/>
                <w:lang w:val="en-US"/>
              </w:rPr>
              <w:t>Gạch, đồ gốm sứ, xi măng, thạch cao</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tabs>
                <w:tab w:val="center" w:pos="2223"/>
              </w:tabs>
              <w:spacing w:after="0" w:line="240" w:lineRule="auto"/>
              <w:rPr>
                <w:rFonts w:ascii="Times New Roman" w:hAnsi="Times New Roman"/>
                <w:sz w:val="24"/>
                <w:szCs w:val="24"/>
                <w:lang w:val="en-US"/>
              </w:rPr>
            </w:pPr>
            <w:r w:rsidRPr="007C3E61">
              <w:rPr>
                <w:rFonts w:ascii="Times New Roman" w:hAnsi="Times New Roman"/>
                <w:sz w:val="24"/>
                <w:szCs w:val="24"/>
                <w:lang w:val="en-US"/>
              </w:rPr>
              <w:t>Kim loại, phụ tùng cơ khí</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tabs>
                <w:tab w:val="center" w:pos="2223"/>
              </w:tabs>
              <w:spacing w:after="0" w:line="240" w:lineRule="auto"/>
              <w:rPr>
                <w:rFonts w:ascii="Times New Roman" w:hAnsi="Times New Roman"/>
                <w:sz w:val="24"/>
                <w:szCs w:val="24"/>
                <w:lang w:val="en-US"/>
              </w:rPr>
            </w:pPr>
            <w:r w:rsidRPr="007C3E61">
              <w:rPr>
                <w:rFonts w:ascii="Times New Roman" w:hAnsi="Times New Roman"/>
                <w:sz w:val="24"/>
                <w:szCs w:val="24"/>
                <w:lang w:val="en-US"/>
              </w:rPr>
              <w:t>Dầu nhớt, mỡ bôi trơn</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w:t>
            </w:r>
          </w:p>
        </w:tc>
      </w:tr>
      <w:tr w:rsidR="00075266" w:rsidRPr="007C3E61" w:rsidTr="003F5E47">
        <w:tc>
          <w:tcPr>
            <w:tcW w:w="675" w:type="dxa"/>
            <w:vAlign w:val="center"/>
          </w:tcPr>
          <w:p w:rsidR="00075266" w:rsidRPr="007C3E61" w:rsidRDefault="00075266" w:rsidP="00075266">
            <w:pPr>
              <w:spacing w:after="0" w:line="240" w:lineRule="auto"/>
              <w:jc w:val="center"/>
              <w:rPr>
                <w:rFonts w:ascii="Times New Roman" w:hAnsi="Times New Roman"/>
                <w:sz w:val="24"/>
                <w:szCs w:val="24"/>
                <w:lang w:val="en-US"/>
              </w:rPr>
            </w:pPr>
          </w:p>
        </w:tc>
        <w:tc>
          <w:tcPr>
            <w:tcW w:w="6129" w:type="dxa"/>
          </w:tcPr>
          <w:p w:rsidR="00075266" w:rsidRPr="007C3E61" w:rsidRDefault="00075266" w:rsidP="00075266">
            <w:pPr>
              <w:tabs>
                <w:tab w:val="center" w:pos="2223"/>
              </w:tabs>
              <w:spacing w:after="0" w:line="240" w:lineRule="auto"/>
              <w:rPr>
                <w:rFonts w:ascii="Times New Roman" w:hAnsi="Times New Roman"/>
                <w:sz w:val="24"/>
                <w:szCs w:val="24"/>
                <w:lang w:val="en-US"/>
              </w:rPr>
            </w:pPr>
            <w:r w:rsidRPr="007C3E61">
              <w:rPr>
                <w:rFonts w:ascii="Times New Roman" w:hAnsi="Times New Roman"/>
                <w:sz w:val="24"/>
                <w:szCs w:val="24"/>
                <w:lang w:val="en-US"/>
              </w:rPr>
              <w:t>Nước khoáng và đồ uống các loại</w:t>
            </w:r>
          </w:p>
        </w:tc>
        <w:tc>
          <w:tcPr>
            <w:tcW w:w="846"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M</w:t>
            </w:r>
          </w:p>
        </w:tc>
        <w:tc>
          <w:tcPr>
            <w:tcW w:w="1353" w:type="dxa"/>
            <w:vAlign w:val="center"/>
          </w:tcPr>
          <w:p w:rsidR="00075266" w:rsidRPr="007C3E61" w:rsidRDefault="00075266" w:rsidP="00075266">
            <w:pPr>
              <w:tabs>
                <w:tab w:val="left" w:pos="622"/>
              </w:tabs>
              <w:spacing w:after="0" w:line="240" w:lineRule="auto"/>
              <w:jc w:val="center"/>
              <w:rPr>
                <w:rFonts w:ascii="Times New Roman" w:hAnsi="Times New Roman"/>
                <w:sz w:val="24"/>
                <w:szCs w:val="24"/>
                <w:lang w:val="en-US"/>
              </w:rPr>
            </w:pPr>
            <w:r w:rsidRPr="007C3E61">
              <w:rPr>
                <w:rFonts w:ascii="Times New Roman" w:hAnsi="Times New Roman"/>
                <w:sz w:val="24"/>
                <w:szCs w:val="24"/>
                <w:lang w:val="en-US"/>
              </w:rPr>
              <w:t>0,1</w:t>
            </w:r>
          </w:p>
        </w:tc>
      </w:tr>
    </w:tbl>
    <w:p w:rsidR="00075266" w:rsidRPr="007C3E61" w:rsidRDefault="00075266" w:rsidP="00075266">
      <w:pPr>
        <w:widowControl w:val="0"/>
        <w:spacing w:before="120" w:after="0" w:line="240" w:lineRule="auto"/>
        <w:ind w:firstLine="567"/>
        <w:jc w:val="both"/>
        <w:rPr>
          <w:rFonts w:ascii="Times New Roman" w:eastAsia="Times New Roman" w:hAnsi="Times New Roman"/>
          <w:sz w:val="28"/>
          <w:szCs w:val="28"/>
          <w:lang w:val="sv-SE"/>
        </w:rPr>
      </w:pPr>
      <w:r w:rsidRPr="007C3E61">
        <w:rPr>
          <w:rFonts w:ascii="Times New Roman" w:eastAsia="Times New Roman" w:hAnsi="Times New Roman"/>
          <w:sz w:val="28"/>
          <w:szCs w:val="28"/>
          <w:lang w:val="sv-SE"/>
        </w:rPr>
        <w:t>Trường hợp thời hạn bảo hiểm khác 01 năm, phí bảo hiểm được tính dựa trên phí bảo hiểm nêu trên và tương ứng với thời hạn được bảo hiểm. Cách tính cụ thể như sau:</w:t>
      </w:r>
    </w:p>
    <w:tbl>
      <w:tblPr>
        <w:tblW w:w="8646" w:type="dxa"/>
        <w:tblInd w:w="108" w:type="dxa"/>
        <w:tblLook w:val="01E0"/>
      </w:tblPr>
      <w:tblGrid>
        <w:gridCol w:w="1985"/>
        <w:gridCol w:w="602"/>
        <w:gridCol w:w="2658"/>
        <w:gridCol w:w="567"/>
        <w:gridCol w:w="2834"/>
      </w:tblGrid>
      <w:tr w:rsidR="00075266" w:rsidRPr="007C3E61" w:rsidTr="00075266">
        <w:trPr>
          <w:trHeight w:val="700"/>
        </w:trPr>
        <w:tc>
          <w:tcPr>
            <w:tcW w:w="1985" w:type="dxa"/>
            <w:vAlign w:val="center"/>
          </w:tcPr>
          <w:p w:rsidR="00075266" w:rsidRPr="007C3E61" w:rsidRDefault="00075266" w:rsidP="00075266">
            <w:pPr>
              <w:widowControl w:val="0"/>
              <w:spacing w:after="0" w:line="240" w:lineRule="auto"/>
              <w:ind w:firstLine="709"/>
              <w:jc w:val="both"/>
              <w:rPr>
                <w:rFonts w:ascii="Times New Roman" w:eastAsia="Times New Roman" w:hAnsi="Times New Roman"/>
                <w:sz w:val="28"/>
                <w:szCs w:val="28"/>
                <w:lang w:val="sv-SE"/>
              </w:rPr>
            </w:pPr>
          </w:p>
        </w:tc>
        <w:tc>
          <w:tcPr>
            <w:tcW w:w="602" w:type="dxa"/>
            <w:vAlign w:val="center"/>
          </w:tcPr>
          <w:p w:rsidR="00075266" w:rsidRPr="007C3E61" w:rsidRDefault="00075266" w:rsidP="00075266">
            <w:pPr>
              <w:widowControl w:val="0"/>
              <w:spacing w:after="0" w:line="240" w:lineRule="auto"/>
              <w:ind w:firstLine="709"/>
              <w:jc w:val="both"/>
              <w:rPr>
                <w:rFonts w:ascii="Times New Roman" w:eastAsia="Times New Roman" w:hAnsi="Times New Roman"/>
                <w:sz w:val="28"/>
                <w:szCs w:val="28"/>
                <w:lang w:val="sv-SE"/>
              </w:rPr>
            </w:pPr>
          </w:p>
        </w:tc>
        <w:tc>
          <w:tcPr>
            <w:tcW w:w="2658" w:type="dxa"/>
            <w:vAlign w:val="center"/>
          </w:tcPr>
          <w:p w:rsidR="00075266" w:rsidRPr="007C3E61" w:rsidRDefault="00075266" w:rsidP="00075266">
            <w:pPr>
              <w:widowControl w:val="0"/>
              <w:spacing w:after="0" w:line="240" w:lineRule="auto"/>
              <w:jc w:val="center"/>
              <w:rPr>
                <w:rFonts w:ascii="Times New Roman" w:eastAsia="Times New Roman" w:hAnsi="Times New Roman"/>
                <w:sz w:val="28"/>
                <w:szCs w:val="28"/>
                <w:lang w:val="sv-SE"/>
              </w:rPr>
            </w:pPr>
            <w:r w:rsidRPr="007C3E61">
              <w:rPr>
                <w:rFonts w:ascii="Times New Roman" w:eastAsia="Times New Roman" w:hAnsi="Times New Roman"/>
                <w:sz w:val="28"/>
                <w:szCs w:val="28"/>
                <w:lang w:val="sv-SE"/>
              </w:rPr>
              <w:t>Phí bảo hiểm năm</w:t>
            </w:r>
          </w:p>
          <w:p w:rsidR="00075266" w:rsidRPr="007C3E61" w:rsidRDefault="00075266" w:rsidP="00075266">
            <w:pPr>
              <w:widowControl w:val="0"/>
              <w:spacing w:after="0" w:line="240" w:lineRule="auto"/>
              <w:jc w:val="center"/>
              <w:rPr>
                <w:rFonts w:ascii="Times New Roman" w:eastAsia="Times New Roman" w:hAnsi="Times New Roman"/>
                <w:sz w:val="28"/>
                <w:szCs w:val="28"/>
                <w:lang w:val="sv-SE"/>
              </w:rPr>
            </w:pPr>
            <w:r w:rsidRPr="007C3E61">
              <w:rPr>
                <w:rFonts w:ascii="Times New Roman" w:eastAsia="Times New Roman" w:hAnsi="Times New Roman"/>
                <w:sz w:val="28"/>
                <w:szCs w:val="28"/>
                <w:lang w:val="sv-SE"/>
              </w:rPr>
              <w:t xml:space="preserve"> theo danh mục cơ sở có nguy hiểm về cháy, nổ</w:t>
            </w:r>
          </w:p>
        </w:tc>
        <w:tc>
          <w:tcPr>
            <w:tcW w:w="567" w:type="dxa"/>
            <w:vAlign w:val="center"/>
          </w:tcPr>
          <w:p w:rsidR="00075266" w:rsidRPr="007C3E61" w:rsidRDefault="00075266" w:rsidP="00075266">
            <w:pPr>
              <w:widowControl w:val="0"/>
              <w:spacing w:after="0" w:line="240" w:lineRule="auto"/>
              <w:ind w:firstLine="709"/>
              <w:jc w:val="both"/>
              <w:rPr>
                <w:rFonts w:ascii="Times New Roman" w:eastAsia="Times New Roman" w:hAnsi="Times New Roman"/>
                <w:sz w:val="28"/>
                <w:szCs w:val="28"/>
                <w:lang w:val="sv-SE"/>
              </w:rPr>
            </w:pPr>
          </w:p>
        </w:tc>
        <w:tc>
          <w:tcPr>
            <w:tcW w:w="2834" w:type="dxa"/>
            <w:vAlign w:val="center"/>
          </w:tcPr>
          <w:p w:rsidR="00075266" w:rsidRPr="007C3E61" w:rsidRDefault="00075266" w:rsidP="00075266">
            <w:pPr>
              <w:widowControl w:val="0"/>
              <w:spacing w:after="0" w:line="240" w:lineRule="auto"/>
              <w:ind w:firstLine="709"/>
              <w:jc w:val="both"/>
              <w:rPr>
                <w:rFonts w:ascii="Times New Roman" w:eastAsia="Times New Roman" w:hAnsi="Times New Roman"/>
                <w:sz w:val="28"/>
                <w:szCs w:val="28"/>
                <w:lang w:val="sv-SE"/>
              </w:rPr>
            </w:pPr>
          </w:p>
        </w:tc>
      </w:tr>
      <w:tr w:rsidR="00075266" w:rsidRPr="007C3E61" w:rsidTr="00075266">
        <w:trPr>
          <w:trHeight w:val="737"/>
        </w:trPr>
        <w:tc>
          <w:tcPr>
            <w:tcW w:w="1985" w:type="dxa"/>
            <w:vAlign w:val="center"/>
          </w:tcPr>
          <w:p w:rsidR="00075266" w:rsidRPr="007C3E61" w:rsidRDefault="00075266" w:rsidP="00075266">
            <w:pPr>
              <w:widowControl w:val="0"/>
              <w:spacing w:after="0" w:line="240" w:lineRule="auto"/>
              <w:ind w:firstLine="34"/>
              <w:jc w:val="center"/>
              <w:rPr>
                <w:rFonts w:ascii="Times New Roman" w:eastAsia="Times New Roman" w:hAnsi="Times New Roman"/>
                <w:sz w:val="28"/>
                <w:szCs w:val="28"/>
                <w:lang w:val="sv-SE"/>
              </w:rPr>
            </w:pPr>
            <w:r w:rsidRPr="007C3E61">
              <w:rPr>
                <w:rFonts w:ascii="Times New Roman" w:eastAsia="Times New Roman" w:hAnsi="Times New Roman"/>
                <w:sz w:val="28"/>
                <w:szCs w:val="28"/>
                <w:lang w:val="sv-SE"/>
              </w:rPr>
              <w:t>Phí bảo hiểm phải nộp</w:t>
            </w:r>
          </w:p>
        </w:tc>
        <w:tc>
          <w:tcPr>
            <w:tcW w:w="602" w:type="dxa"/>
            <w:vAlign w:val="center"/>
          </w:tcPr>
          <w:p w:rsidR="00075266" w:rsidRPr="007C3E61" w:rsidRDefault="00075266" w:rsidP="00075266">
            <w:pPr>
              <w:widowControl w:val="0"/>
              <w:spacing w:after="0" w:line="240" w:lineRule="auto"/>
              <w:ind w:firstLine="33"/>
              <w:jc w:val="center"/>
              <w:rPr>
                <w:rFonts w:ascii="Times New Roman" w:eastAsia="Times New Roman" w:hAnsi="Times New Roman"/>
                <w:sz w:val="28"/>
                <w:szCs w:val="28"/>
                <w:lang w:val="fr-FR"/>
              </w:rPr>
            </w:pPr>
            <w:r w:rsidRPr="007C3E61">
              <w:rPr>
                <w:rFonts w:ascii="Times New Roman" w:eastAsia="Times New Roman" w:hAnsi="Times New Roman"/>
                <w:sz w:val="28"/>
                <w:szCs w:val="28"/>
                <w:lang w:val="fr-FR"/>
              </w:rPr>
              <w:t>=</w:t>
            </w:r>
          </w:p>
        </w:tc>
        <w:tc>
          <w:tcPr>
            <w:tcW w:w="2658" w:type="dxa"/>
            <w:vAlign w:val="center"/>
          </w:tcPr>
          <w:p w:rsidR="00075266" w:rsidRPr="007C3E61" w:rsidRDefault="00F717F3" w:rsidP="00075266">
            <w:pPr>
              <w:widowControl w:val="0"/>
              <w:spacing w:after="0" w:line="240" w:lineRule="auto"/>
              <w:ind w:firstLine="709"/>
              <w:jc w:val="center"/>
              <w:rPr>
                <w:rFonts w:ascii="Times New Roman" w:eastAsia="Times New Roman" w:hAnsi="Times New Roman"/>
                <w:sz w:val="28"/>
                <w:szCs w:val="28"/>
                <w:lang w:val="fr-FR"/>
              </w:rPr>
            </w:pPr>
            <w:r w:rsidRPr="007C3E61">
              <w:rPr>
                <w:rFonts w:ascii="Times New Roman" w:eastAsia="Times New Roman" w:hAnsi="Times New Roman"/>
                <w:noProof/>
                <w:sz w:val="28"/>
                <w:szCs w:val="28"/>
                <w:lang w:eastAsia="vi-VN"/>
              </w:rPr>
              <w:pict>
                <v:line id="_x0000_s1033" style="position:absolute;left:0;text-align:left;flip:x;z-index:251669504;visibility:visible;mso-position-horizontal-relative:text;mso-position-vertical-relative:text" from="6.4pt,7.45pt" to="124.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ViGQIAADI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"/>
              </w:pict>
            </w:r>
          </w:p>
        </w:tc>
        <w:tc>
          <w:tcPr>
            <w:tcW w:w="567" w:type="dxa"/>
            <w:vAlign w:val="center"/>
          </w:tcPr>
          <w:p w:rsidR="00075266" w:rsidRPr="007C3E61" w:rsidRDefault="00075266" w:rsidP="00075266">
            <w:pPr>
              <w:widowControl w:val="0"/>
              <w:spacing w:after="0" w:line="240" w:lineRule="auto"/>
              <w:ind w:firstLine="33"/>
              <w:jc w:val="center"/>
              <w:outlineLvl w:val="0"/>
              <w:rPr>
                <w:rFonts w:ascii="Times New Roman" w:eastAsia="Times New Roman" w:hAnsi="Times New Roman"/>
                <w:sz w:val="28"/>
                <w:szCs w:val="28"/>
                <w:lang w:val="fr-FR"/>
              </w:rPr>
            </w:pPr>
            <w:r w:rsidRPr="007C3E61">
              <w:rPr>
                <w:rFonts w:ascii="Times New Roman" w:eastAsia="Times New Roman" w:hAnsi="Times New Roman"/>
                <w:sz w:val="28"/>
                <w:szCs w:val="28"/>
                <w:lang w:val="fr-FR"/>
              </w:rPr>
              <w:t>x</w:t>
            </w:r>
          </w:p>
        </w:tc>
        <w:tc>
          <w:tcPr>
            <w:tcW w:w="2834" w:type="dxa"/>
            <w:vAlign w:val="center"/>
          </w:tcPr>
          <w:p w:rsidR="00075266" w:rsidRPr="007C3E61" w:rsidRDefault="00075266" w:rsidP="00075266">
            <w:pPr>
              <w:widowControl w:val="0"/>
              <w:spacing w:after="0" w:line="240" w:lineRule="auto"/>
              <w:ind w:firstLine="22"/>
              <w:jc w:val="center"/>
              <w:outlineLvl w:val="0"/>
              <w:rPr>
                <w:rFonts w:ascii="Times New Roman" w:eastAsia="Times New Roman" w:hAnsi="Times New Roman"/>
                <w:sz w:val="28"/>
                <w:szCs w:val="28"/>
                <w:lang w:val="fr-FR"/>
              </w:rPr>
            </w:pPr>
            <w:r w:rsidRPr="007C3E61">
              <w:rPr>
                <w:rFonts w:ascii="Times New Roman" w:eastAsia="Times New Roman" w:hAnsi="Times New Roman"/>
                <w:sz w:val="28"/>
                <w:szCs w:val="28"/>
                <w:lang w:val="fr-FR"/>
              </w:rPr>
              <w:t>Thời hạn được</w:t>
            </w:r>
          </w:p>
          <w:p w:rsidR="00075266" w:rsidRPr="007C3E61" w:rsidRDefault="00075266" w:rsidP="00075266">
            <w:pPr>
              <w:widowControl w:val="0"/>
              <w:spacing w:after="0" w:line="240" w:lineRule="auto"/>
              <w:jc w:val="center"/>
              <w:outlineLvl w:val="0"/>
              <w:rPr>
                <w:rFonts w:ascii="Times New Roman" w:eastAsia="Times New Roman" w:hAnsi="Times New Roman"/>
                <w:sz w:val="28"/>
                <w:szCs w:val="28"/>
                <w:lang w:val="fr-FR"/>
              </w:rPr>
            </w:pPr>
            <w:r w:rsidRPr="007C3E61">
              <w:rPr>
                <w:rFonts w:ascii="Times New Roman" w:eastAsia="Times New Roman" w:hAnsi="Times New Roman"/>
                <w:sz w:val="28"/>
                <w:szCs w:val="28"/>
                <w:lang w:val="fr-FR"/>
              </w:rPr>
              <w:t>bảo hiểm (ngày)</w:t>
            </w:r>
          </w:p>
        </w:tc>
      </w:tr>
      <w:tr w:rsidR="00075266" w:rsidRPr="007C3E61" w:rsidTr="00075266">
        <w:tc>
          <w:tcPr>
            <w:tcW w:w="1985" w:type="dxa"/>
            <w:vAlign w:val="center"/>
          </w:tcPr>
          <w:p w:rsidR="00075266" w:rsidRPr="007C3E61" w:rsidRDefault="00075266" w:rsidP="00075266">
            <w:pPr>
              <w:widowControl w:val="0"/>
              <w:spacing w:after="0" w:line="240" w:lineRule="auto"/>
              <w:ind w:firstLine="709"/>
              <w:jc w:val="both"/>
              <w:rPr>
                <w:rFonts w:ascii="Times New Roman" w:eastAsia="Times New Roman" w:hAnsi="Times New Roman"/>
                <w:sz w:val="28"/>
                <w:szCs w:val="28"/>
                <w:lang w:val="fr-FR"/>
              </w:rPr>
            </w:pPr>
          </w:p>
        </w:tc>
        <w:tc>
          <w:tcPr>
            <w:tcW w:w="602" w:type="dxa"/>
            <w:vAlign w:val="center"/>
          </w:tcPr>
          <w:p w:rsidR="00075266" w:rsidRPr="007C3E61" w:rsidRDefault="00075266" w:rsidP="00075266">
            <w:pPr>
              <w:widowControl w:val="0"/>
              <w:spacing w:after="0" w:line="240" w:lineRule="auto"/>
              <w:ind w:firstLine="709"/>
              <w:jc w:val="both"/>
              <w:rPr>
                <w:rFonts w:ascii="Times New Roman" w:eastAsia="Times New Roman" w:hAnsi="Times New Roman"/>
                <w:sz w:val="28"/>
                <w:szCs w:val="28"/>
                <w:lang w:val="fr-FR"/>
              </w:rPr>
            </w:pPr>
          </w:p>
        </w:tc>
        <w:tc>
          <w:tcPr>
            <w:tcW w:w="2658" w:type="dxa"/>
            <w:vAlign w:val="center"/>
          </w:tcPr>
          <w:p w:rsidR="00075266" w:rsidRPr="007C3E61" w:rsidRDefault="00075266" w:rsidP="00075266">
            <w:pPr>
              <w:widowControl w:val="0"/>
              <w:spacing w:after="0" w:line="240" w:lineRule="auto"/>
              <w:jc w:val="center"/>
              <w:rPr>
                <w:rFonts w:ascii="Times New Roman" w:eastAsia="Times New Roman" w:hAnsi="Times New Roman"/>
                <w:sz w:val="28"/>
                <w:szCs w:val="28"/>
                <w:lang w:val="fr-FR"/>
              </w:rPr>
            </w:pPr>
            <w:r w:rsidRPr="007C3E61">
              <w:rPr>
                <w:rFonts w:ascii="Times New Roman" w:eastAsia="Times New Roman" w:hAnsi="Times New Roman"/>
                <w:sz w:val="28"/>
                <w:szCs w:val="28"/>
                <w:lang w:val="fr-FR"/>
              </w:rPr>
              <w:t>365 (ngày)</w:t>
            </w:r>
          </w:p>
        </w:tc>
        <w:tc>
          <w:tcPr>
            <w:tcW w:w="567" w:type="dxa"/>
            <w:vAlign w:val="center"/>
          </w:tcPr>
          <w:p w:rsidR="00075266" w:rsidRPr="007C3E61" w:rsidRDefault="00075266" w:rsidP="00075266">
            <w:pPr>
              <w:widowControl w:val="0"/>
              <w:spacing w:after="0" w:line="240" w:lineRule="auto"/>
              <w:ind w:firstLine="709"/>
              <w:jc w:val="both"/>
              <w:rPr>
                <w:rFonts w:ascii="Times New Roman" w:eastAsia="Times New Roman" w:hAnsi="Times New Roman"/>
                <w:sz w:val="28"/>
                <w:szCs w:val="28"/>
                <w:lang w:val="fr-FR"/>
              </w:rPr>
            </w:pPr>
          </w:p>
        </w:tc>
        <w:tc>
          <w:tcPr>
            <w:tcW w:w="2834" w:type="dxa"/>
            <w:vAlign w:val="center"/>
          </w:tcPr>
          <w:p w:rsidR="00075266" w:rsidRPr="007C3E61" w:rsidRDefault="00075266" w:rsidP="00075266">
            <w:pPr>
              <w:widowControl w:val="0"/>
              <w:spacing w:after="0" w:line="240" w:lineRule="auto"/>
              <w:ind w:firstLine="709"/>
              <w:jc w:val="both"/>
              <w:rPr>
                <w:rFonts w:ascii="Times New Roman" w:eastAsia="Times New Roman" w:hAnsi="Times New Roman"/>
                <w:sz w:val="28"/>
                <w:szCs w:val="28"/>
                <w:lang w:val="fr-FR"/>
              </w:rPr>
            </w:pPr>
          </w:p>
        </w:tc>
      </w:tr>
    </w:tbl>
    <w:p w:rsidR="00075266" w:rsidRPr="007C3E61" w:rsidRDefault="00075266" w:rsidP="00075266">
      <w:pPr>
        <w:tabs>
          <w:tab w:val="left" w:pos="810"/>
          <w:tab w:val="left" w:pos="3330"/>
          <w:tab w:val="left" w:pos="4500"/>
          <w:tab w:val="left" w:pos="5670"/>
        </w:tabs>
        <w:spacing w:after="0" w:line="240" w:lineRule="auto"/>
        <w:ind w:firstLine="567"/>
        <w:jc w:val="both"/>
        <w:rPr>
          <w:rFonts w:ascii="Times New Roman" w:eastAsia="Times New Roman" w:hAnsi="Times New Roman"/>
          <w:b/>
          <w:i/>
          <w:sz w:val="14"/>
          <w:szCs w:val="28"/>
          <w:lang w:val="nl-NL"/>
        </w:rPr>
      </w:pPr>
    </w:p>
    <w:p w:rsidR="00075266" w:rsidRPr="007C3E61" w:rsidRDefault="00075266" w:rsidP="00075266">
      <w:pPr>
        <w:tabs>
          <w:tab w:val="left" w:pos="810"/>
          <w:tab w:val="left" w:pos="3330"/>
          <w:tab w:val="left" w:pos="4500"/>
          <w:tab w:val="left" w:pos="5670"/>
        </w:tabs>
        <w:spacing w:after="0" w:line="240" w:lineRule="auto"/>
        <w:ind w:firstLine="567"/>
        <w:jc w:val="both"/>
        <w:rPr>
          <w:rFonts w:ascii="Times New Roman" w:eastAsia="Times New Roman" w:hAnsi="Times New Roman"/>
          <w:b/>
          <w:sz w:val="28"/>
          <w:szCs w:val="28"/>
          <w:lang w:val="nl-NL"/>
        </w:rPr>
      </w:pPr>
      <w:r w:rsidRPr="007C3E61">
        <w:rPr>
          <w:rFonts w:ascii="Times New Roman" w:eastAsia="Times New Roman" w:hAnsi="Times New Roman"/>
          <w:b/>
          <w:i/>
          <w:sz w:val="28"/>
          <w:szCs w:val="28"/>
          <w:lang w:val="nl-NL"/>
        </w:rPr>
        <w:t>Ghi chú:</w:t>
      </w:r>
      <w:r w:rsidRPr="007C3E61">
        <w:rPr>
          <w:rFonts w:ascii="Times New Roman" w:eastAsia="Times New Roman" w:hAnsi="Times New Roman"/>
          <w:b/>
          <w:sz w:val="28"/>
          <w:szCs w:val="28"/>
          <w:lang w:val="nl-NL"/>
        </w:rPr>
        <w:t xml:space="preserve"> </w:t>
      </w:r>
    </w:p>
    <w:p w:rsidR="00075266" w:rsidRPr="007C3E61" w:rsidRDefault="00075266" w:rsidP="00075266">
      <w:pPr>
        <w:tabs>
          <w:tab w:val="left" w:pos="810"/>
          <w:tab w:val="left" w:pos="3330"/>
          <w:tab w:val="left" w:pos="4500"/>
          <w:tab w:val="left" w:pos="5670"/>
        </w:tabs>
        <w:spacing w:after="0" w:line="240" w:lineRule="auto"/>
        <w:ind w:firstLine="567"/>
        <w:jc w:val="both"/>
        <w:rPr>
          <w:rFonts w:ascii="Times New Roman" w:eastAsia="Times New Roman" w:hAnsi="Times New Roman"/>
          <w:sz w:val="28"/>
          <w:szCs w:val="28"/>
          <w:lang w:val="nl-NL"/>
        </w:rPr>
      </w:pPr>
      <w:r w:rsidRPr="007C3E61">
        <w:rPr>
          <w:rFonts w:ascii="Times New Roman" w:hAnsi="Times New Roman"/>
          <w:sz w:val="24"/>
          <w:szCs w:val="24"/>
          <w:lang w:val="nl-NL"/>
        </w:rPr>
        <w:t>M</w:t>
      </w:r>
      <w:r w:rsidRPr="007C3E61">
        <w:rPr>
          <w:rFonts w:ascii="Times New Roman" w:eastAsia="Times New Roman" w:hAnsi="Times New Roman"/>
          <w:sz w:val="28"/>
          <w:szCs w:val="28"/>
          <w:lang w:val="nl-NL"/>
        </w:rPr>
        <w:t xml:space="preserve">, </w:t>
      </w:r>
      <w:r w:rsidRPr="007C3E61">
        <w:rPr>
          <w:rFonts w:ascii="Times New Roman" w:hAnsi="Times New Roman"/>
          <w:sz w:val="24"/>
          <w:szCs w:val="24"/>
          <w:lang w:val="nl-NL"/>
        </w:rPr>
        <w:t>N</w:t>
      </w:r>
      <w:r w:rsidRPr="007C3E61">
        <w:rPr>
          <w:rFonts w:ascii="Times New Roman" w:eastAsia="Times New Roman" w:hAnsi="Times New Roman"/>
          <w:sz w:val="28"/>
          <w:szCs w:val="28"/>
          <w:lang w:val="nl-NL"/>
        </w:rPr>
        <w:t xml:space="preserve"> là các ký hiệu về loại mức khấu trừ quy định tại khoản 1 </w:t>
      </w:r>
      <w:r w:rsidRPr="007C3E61">
        <w:rPr>
          <w:rFonts w:ascii="Times New Roman" w:eastAsia="Times New Roman" w:hAnsi="Times New Roman"/>
          <w:sz w:val="28"/>
          <w:szCs w:val="28"/>
          <w:lang w:val="nl-NL"/>
        </w:rPr>
        <w:br/>
        <w:t>Mục II Phụ lục này.</w:t>
      </w:r>
    </w:p>
    <w:p w:rsidR="00075266" w:rsidRPr="007C3E61" w:rsidRDefault="00075266" w:rsidP="00075266">
      <w:pPr>
        <w:tabs>
          <w:tab w:val="left" w:pos="810"/>
          <w:tab w:val="left" w:pos="3330"/>
          <w:tab w:val="left" w:pos="4500"/>
          <w:tab w:val="left" w:pos="5670"/>
        </w:tabs>
        <w:spacing w:after="0" w:line="240" w:lineRule="auto"/>
        <w:ind w:firstLine="567"/>
        <w:jc w:val="both"/>
        <w:rPr>
          <w:rFonts w:ascii="Times New Roman" w:eastAsia="Times New Roman" w:hAnsi="Times New Roman"/>
          <w:spacing w:val="-4"/>
          <w:sz w:val="28"/>
          <w:szCs w:val="28"/>
          <w:lang w:val="nl-NL"/>
        </w:rPr>
      </w:pPr>
      <w:r w:rsidRPr="007C3E61">
        <w:rPr>
          <w:rFonts w:ascii="Times New Roman" w:eastAsia="Times New Roman" w:hAnsi="Times New Roman"/>
          <w:spacing w:val="-4"/>
          <w:sz w:val="28"/>
          <w:szCs w:val="28"/>
          <w:lang w:val="nl-NL"/>
        </w:rPr>
        <w:t>Đối với Cơ sở công nghiệp có hạng nguy hiểm cháy, nổ A, B, C, D, E (nhóm 16): Trường hợp phân hạng nguy hiểm cháy, nổ của cơ sở sản xuất công nghiệp tại Biên bản nghiệm thu hoặc Biên bản kiểm tra an toàn về phòng cháy và chữa cháy khác so với chi tiết tại nhóm 16 nêu trên thì thực hiện theo Biên bản nghiệm thu hoặc Biên bản kiểm tra an toàn về phòng cháy và chữa cháy.</w:t>
      </w:r>
    </w:p>
    <w:p w:rsidR="00075266" w:rsidRPr="007C3E61" w:rsidRDefault="00F717F3" w:rsidP="00075266">
      <w:pPr>
        <w:spacing w:before="120" w:after="0" w:line="240" w:lineRule="auto"/>
        <w:ind w:firstLine="709"/>
        <w:jc w:val="both"/>
        <w:rPr>
          <w:rFonts w:ascii="Times New Roman" w:eastAsia="Times New Roman" w:hAnsi="Times New Roman"/>
          <w:sz w:val="28"/>
          <w:szCs w:val="28"/>
          <w:lang w:val="nl-NL"/>
        </w:rPr>
      </w:pPr>
      <w:r w:rsidRPr="007C3E61">
        <w:rPr>
          <w:rFonts w:ascii="Times New Roman" w:eastAsia="Times New Roman" w:hAnsi="Times New Roman"/>
          <w:sz w:val="28"/>
          <w:szCs w:val="28"/>
          <w:lang w:val="nl-NL"/>
        </w:rPr>
        <w:t>2. Đối với cơ sở có nguy hiểm về cháy, nổ có tổng số tiền bảo hiểm của các tài sản tại một địa điểm từ 1.000 tỷ đồng trở lên (trừ cơ sở hạt nhân): Thực hiện theo quy định tại điểm b khoản 1 Điều 2</w:t>
      </w:r>
      <w:r w:rsidR="00481E49" w:rsidRPr="007C3E61">
        <w:rPr>
          <w:rFonts w:ascii="Times New Roman" w:eastAsia="Times New Roman" w:hAnsi="Times New Roman"/>
          <w:sz w:val="28"/>
          <w:szCs w:val="28"/>
          <w:lang w:val="nl-NL"/>
        </w:rPr>
        <w:t>6</w:t>
      </w:r>
      <w:r w:rsidRPr="007C3E61">
        <w:rPr>
          <w:rFonts w:ascii="Times New Roman" w:eastAsia="Times New Roman" w:hAnsi="Times New Roman"/>
          <w:sz w:val="28"/>
          <w:szCs w:val="28"/>
          <w:lang w:val="nl-NL"/>
        </w:rPr>
        <w:t xml:space="preserve"> Nghị định này.</w:t>
      </w:r>
    </w:p>
    <w:p w:rsidR="00075266" w:rsidRPr="007C3E61" w:rsidRDefault="00F717F3" w:rsidP="00075266">
      <w:pPr>
        <w:spacing w:before="120" w:after="120"/>
        <w:ind w:firstLine="709"/>
        <w:jc w:val="both"/>
        <w:rPr>
          <w:rFonts w:ascii="Times New Roman" w:eastAsia="Times New Roman" w:hAnsi="Times New Roman"/>
          <w:sz w:val="28"/>
          <w:szCs w:val="28"/>
          <w:lang w:val="nl-NL"/>
        </w:rPr>
      </w:pPr>
      <w:r w:rsidRPr="007C3E61">
        <w:rPr>
          <w:rFonts w:ascii="Times New Roman" w:eastAsia="Times New Roman" w:hAnsi="Times New Roman"/>
          <w:sz w:val="28"/>
          <w:szCs w:val="28"/>
          <w:lang w:val="nl-NL"/>
        </w:rPr>
        <w:t>3. Đối với cơ sở hạt nhân và cơ sở không được quy định tại khoản 1 Mục I Phụ lục này: Thực hiện theo quy định tại điểm c khoản 1 Điều 2</w:t>
      </w:r>
      <w:r w:rsidR="00481E49" w:rsidRPr="007C3E61">
        <w:rPr>
          <w:rFonts w:ascii="Times New Roman" w:eastAsia="Times New Roman" w:hAnsi="Times New Roman"/>
          <w:sz w:val="28"/>
          <w:szCs w:val="28"/>
          <w:lang w:val="nl-NL"/>
        </w:rPr>
        <w:t>6</w:t>
      </w:r>
      <w:r w:rsidRPr="007C3E61">
        <w:rPr>
          <w:rFonts w:ascii="Times New Roman" w:eastAsia="Times New Roman" w:hAnsi="Times New Roman"/>
          <w:sz w:val="28"/>
          <w:szCs w:val="28"/>
          <w:lang w:val="nl-NL"/>
        </w:rPr>
        <w:t xml:space="preserve"> Nghị định này.</w:t>
      </w:r>
    </w:p>
    <w:p w:rsidR="00075266" w:rsidRPr="007C3E61" w:rsidRDefault="00075266" w:rsidP="00075266">
      <w:pPr>
        <w:spacing w:before="120" w:after="120"/>
        <w:ind w:firstLine="709"/>
        <w:jc w:val="both"/>
        <w:rPr>
          <w:rFonts w:ascii="Times New Roman" w:eastAsia="Times New Roman" w:hAnsi="Times New Roman"/>
          <w:sz w:val="28"/>
          <w:szCs w:val="28"/>
          <w:lang w:val="nl-NL"/>
        </w:rPr>
      </w:pPr>
      <w:r w:rsidRPr="007C3E61">
        <w:rPr>
          <w:rFonts w:ascii="Times New Roman" w:eastAsia="Times New Roman" w:hAnsi="Times New Roman"/>
          <w:b/>
          <w:sz w:val="26"/>
          <w:szCs w:val="28"/>
          <w:lang w:val="nl-NL"/>
        </w:rPr>
        <w:t xml:space="preserve">II. MỨC KHẤU TRỪ BẢO HIỂM </w:t>
      </w:r>
    </w:p>
    <w:p w:rsidR="00075266" w:rsidRPr="007C3E61" w:rsidRDefault="00075266" w:rsidP="00075266">
      <w:pPr>
        <w:tabs>
          <w:tab w:val="left" w:pos="3330"/>
          <w:tab w:val="left" w:pos="4500"/>
          <w:tab w:val="left" w:pos="5670"/>
        </w:tabs>
        <w:spacing w:before="120" w:after="0" w:line="240" w:lineRule="auto"/>
        <w:ind w:firstLine="567"/>
        <w:jc w:val="both"/>
        <w:rPr>
          <w:rFonts w:ascii="Times New Roman" w:eastAsia="Times New Roman" w:hAnsi="Times New Roman"/>
          <w:sz w:val="28"/>
          <w:szCs w:val="28"/>
          <w:lang w:val="nl-NL"/>
        </w:rPr>
      </w:pPr>
      <w:r w:rsidRPr="007C3E61">
        <w:rPr>
          <w:rFonts w:ascii="Times New Roman" w:eastAsia="Times New Roman" w:hAnsi="Times New Roman"/>
          <w:sz w:val="28"/>
          <w:szCs w:val="28"/>
          <w:lang w:val="nl-NL"/>
        </w:rPr>
        <w:t xml:space="preserve">1. Đối với cơ sở có nguy hiểm về cháy, nổ (trừ cơ sở hạt nhân) có tổng số tiền bảo hiểm của các tài sản tại một địa điểm dưới 1.000 tỷ đồng: </w:t>
      </w:r>
    </w:p>
    <w:p w:rsidR="00075266" w:rsidRPr="007C3E61" w:rsidRDefault="00075266" w:rsidP="00075266">
      <w:pPr>
        <w:tabs>
          <w:tab w:val="left" w:pos="3330"/>
          <w:tab w:val="left" w:pos="4500"/>
          <w:tab w:val="left" w:pos="5670"/>
        </w:tabs>
        <w:spacing w:before="120" w:after="0" w:line="240" w:lineRule="auto"/>
        <w:ind w:firstLine="567"/>
        <w:jc w:val="both"/>
        <w:rPr>
          <w:rFonts w:ascii="Times New Roman" w:eastAsia="Times New Roman" w:hAnsi="Times New Roman"/>
          <w:sz w:val="28"/>
          <w:szCs w:val="28"/>
          <w:lang w:val="nl-NL"/>
        </w:rPr>
      </w:pPr>
      <w:r w:rsidRPr="007C3E61">
        <w:rPr>
          <w:rFonts w:ascii="Times New Roman" w:eastAsia="Times New Roman" w:hAnsi="Times New Roman"/>
          <w:sz w:val="28"/>
          <w:szCs w:val="28"/>
          <w:lang w:val="nl-NL"/>
        </w:rPr>
        <w:t xml:space="preserve">a) Đối với cơ sở có nguy hiểm về cháy, nổ thuộc loại </w:t>
      </w:r>
      <w:r w:rsidRPr="007C3E61">
        <w:rPr>
          <w:rFonts w:ascii="Times New Roman" w:hAnsi="Times New Roman"/>
          <w:sz w:val="28"/>
          <w:szCs w:val="28"/>
          <w:lang w:val="nl-NL"/>
        </w:rPr>
        <w:t>M</w:t>
      </w:r>
      <w:r w:rsidRPr="007C3E61">
        <w:rPr>
          <w:rFonts w:ascii="Times New Roman" w:eastAsia="Times New Roman" w:hAnsi="Times New Roman"/>
          <w:sz w:val="28"/>
          <w:szCs w:val="28"/>
          <w:lang w:val="nl-NL"/>
        </w:rPr>
        <w:t xml:space="preserve"> quy định tại </w:t>
      </w:r>
      <w:r w:rsidRPr="007C3E61">
        <w:rPr>
          <w:rFonts w:ascii="Times New Roman" w:eastAsia="Times New Roman" w:hAnsi="Times New Roman"/>
          <w:sz w:val="28"/>
          <w:szCs w:val="28"/>
          <w:lang w:val="nl-NL"/>
        </w:rPr>
        <w:br/>
      </w:r>
      <w:r w:rsidRPr="007C3E61">
        <w:rPr>
          <w:rFonts w:ascii="Times New Roman" w:eastAsia="Times New Roman" w:hAnsi="Times New Roman"/>
          <w:spacing w:val="-4"/>
          <w:sz w:val="28"/>
          <w:szCs w:val="28"/>
          <w:lang w:val="nl-NL"/>
        </w:rPr>
        <w:t>khoản 1 Mục I Phụ lục này: Mức khấu trừ bảo hiểm tối đa là 1% số tiền bảo hiểm và không thấp hơn mức khấu trừ bảo hiểm quy định tại điểm c khoản này.</w:t>
      </w:r>
    </w:p>
    <w:p w:rsidR="00075266" w:rsidRPr="007C3E61" w:rsidRDefault="00075266" w:rsidP="00075266">
      <w:pPr>
        <w:tabs>
          <w:tab w:val="left" w:pos="3330"/>
          <w:tab w:val="left" w:pos="4500"/>
          <w:tab w:val="left" w:pos="5670"/>
        </w:tabs>
        <w:spacing w:before="120" w:after="0" w:line="240" w:lineRule="auto"/>
        <w:ind w:firstLine="567"/>
        <w:jc w:val="both"/>
        <w:rPr>
          <w:rFonts w:ascii="Times New Roman" w:eastAsia="Times New Roman" w:hAnsi="Times New Roman"/>
          <w:sz w:val="28"/>
          <w:szCs w:val="28"/>
          <w:lang w:val="nl-NL"/>
        </w:rPr>
      </w:pPr>
      <w:r w:rsidRPr="007C3E61">
        <w:rPr>
          <w:rFonts w:ascii="Times New Roman" w:eastAsia="Times New Roman" w:hAnsi="Times New Roman"/>
          <w:sz w:val="28"/>
          <w:szCs w:val="28"/>
          <w:lang w:val="nl-NL"/>
        </w:rPr>
        <w:t xml:space="preserve">b) Đối với cơ sở có nguy hiểm về cháy, nổ thuộc loại </w:t>
      </w:r>
      <w:r w:rsidRPr="007C3E61">
        <w:rPr>
          <w:rFonts w:ascii="Times New Roman" w:hAnsi="Times New Roman"/>
          <w:sz w:val="28"/>
          <w:szCs w:val="28"/>
          <w:lang w:val="nl-NL"/>
        </w:rPr>
        <w:t>N</w:t>
      </w:r>
      <w:r w:rsidRPr="007C3E61">
        <w:rPr>
          <w:rFonts w:ascii="Times New Roman" w:eastAsia="Times New Roman" w:hAnsi="Times New Roman"/>
          <w:sz w:val="28"/>
          <w:szCs w:val="28"/>
          <w:lang w:val="nl-NL"/>
        </w:rPr>
        <w:t xml:space="preserve"> quy định tại </w:t>
      </w:r>
      <w:r w:rsidRPr="007C3E61">
        <w:rPr>
          <w:rFonts w:ascii="Times New Roman" w:eastAsia="Times New Roman" w:hAnsi="Times New Roman"/>
          <w:sz w:val="28"/>
          <w:szCs w:val="28"/>
          <w:lang w:val="nl-NL"/>
        </w:rPr>
        <w:br/>
      </w:r>
      <w:r w:rsidRPr="007C3E61">
        <w:rPr>
          <w:rFonts w:ascii="Times New Roman" w:eastAsia="Times New Roman" w:hAnsi="Times New Roman"/>
          <w:spacing w:val="-4"/>
          <w:sz w:val="28"/>
          <w:szCs w:val="28"/>
          <w:lang w:val="nl-NL"/>
        </w:rPr>
        <w:t>khoản 1 Mục I Phụ lục này: Mức khấu trừ bảo hiểm tối đa là 10% số tiền bảo hiểm và không thấp hơn mức khấu trừ bảo hiểm quy định tại điểm c khoản này.</w:t>
      </w:r>
    </w:p>
    <w:p w:rsidR="00075266" w:rsidRPr="007C3E61" w:rsidRDefault="00075266" w:rsidP="00075266">
      <w:pPr>
        <w:tabs>
          <w:tab w:val="left" w:pos="3330"/>
          <w:tab w:val="left" w:pos="4500"/>
          <w:tab w:val="left" w:pos="5670"/>
        </w:tabs>
        <w:spacing w:before="120" w:after="0" w:line="240" w:lineRule="auto"/>
        <w:ind w:firstLine="567"/>
        <w:jc w:val="both"/>
        <w:rPr>
          <w:rFonts w:ascii="Times New Roman" w:eastAsia="Times New Roman" w:hAnsi="Times New Roman"/>
          <w:sz w:val="28"/>
          <w:szCs w:val="28"/>
          <w:lang w:val="nl-NL"/>
        </w:rPr>
      </w:pPr>
      <w:r w:rsidRPr="007C3E61">
        <w:rPr>
          <w:rFonts w:ascii="Times New Roman" w:eastAsia="Times New Roman" w:hAnsi="Times New Roman"/>
          <w:sz w:val="28"/>
          <w:szCs w:val="28"/>
          <w:lang w:val="nl-NL"/>
        </w:rPr>
        <w:t>c) Trong mọi trường hợp, mức khấu trừ bảo hiểm quy định tại điểm a và điểm b khoản này không thấp hơn mức khấu trừ bảo hiểm sau:</w:t>
      </w:r>
    </w:p>
    <w:p w:rsidR="00075266" w:rsidRPr="007C3E61" w:rsidRDefault="00075266" w:rsidP="00075266">
      <w:pPr>
        <w:pStyle w:val="BodyText3"/>
        <w:spacing w:before="240"/>
        <w:jc w:val="right"/>
        <w:rPr>
          <w:i/>
          <w:sz w:val="28"/>
          <w:szCs w:val="28"/>
          <w:lang w:val="nl-NL"/>
        </w:rPr>
      </w:pPr>
      <w:r w:rsidRPr="007C3E61">
        <w:rPr>
          <w:i/>
          <w:sz w:val="28"/>
          <w:szCs w:val="28"/>
          <w:lang w:val="nl-NL"/>
        </w:rPr>
        <w:t>Đơn vị tính: triệu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57"/>
        <w:gridCol w:w="3827"/>
      </w:tblGrid>
      <w:tr w:rsidR="00075266" w:rsidRPr="007C3E61" w:rsidTr="00075266">
        <w:trPr>
          <w:jc w:val="center"/>
        </w:trPr>
        <w:tc>
          <w:tcPr>
            <w:tcW w:w="4357" w:type="dxa"/>
            <w:vAlign w:val="center"/>
          </w:tcPr>
          <w:p w:rsidR="00075266" w:rsidRPr="007C3E61" w:rsidRDefault="00075266" w:rsidP="00075266">
            <w:pPr>
              <w:pStyle w:val="BodyText3"/>
              <w:jc w:val="center"/>
              <w:rPr>
                <w:b/>
                <w:sz w:val="28"/>
                <w:szCs w:val="28"/>
              </w:rPr>
            </w:pPr>
            <w:r w:rsidRPr="007C3E61">
              <w:rPr>
                <w:b/>
                <w:sz w:val="28"/>
                <w:szCs w:val="28"/>
              </w:rPr>
              <w:t>Số tiền bảo hiểm</w:t>
            </w:r>
          </w:p>
        </w:tc>
        <w:tc>
          <w:tcPr>
            <w:tcW w:w="3827" w:type="dxa"/>
            <w:vAlign w:val="center"/>
          </w:tcPr>
          <w:p w:rsidR="00075266" w:rsidRPr="007C3E61" w:rsidRDefault="00075266" w:rsidP="00075266">
            <w:pPr>
              <w:pStyle w:val="BodyText3"/>
              <w:jc w:val="center"/>
              <w:rPr>
                <w:b/>
                <w:sz w:val="28"/>
                <w:szCs w:val="28"/>
              </w:rPr>
            </w:pPr>
            <w:r w:rsidRPr="007C3E61">
              <w:rPr>
                <w:b/>
                <w:sz w:val="28"/>
                <w:szCs w:val="28"/>
              </w:rPr>
              <w:t xml:space="preserve">Mức khấu trừ bảo hiểm </w:t>
            </w:r>
          </w:p>
        </w:tc>
      </w:tr>
      <w:tr w:rsidR="00075266" w:rsidRPr="007C3E61" w:rsidTr="00075266">
        <w:trPr>
          <w:jc w:val="center"/>
        </w:trPr>
        <w:tc>
          <w:tcPr>
            <w:tcW w:w="4357" w:type="dxa"/>
          </w:tcPr>
          <w:p w:rsidR="00075266" w:rsidRPr="007C3E61" w:rsidRDefault="00075266" w:rsidP="00075266">
            <w:pPr>
              <w:pStyle w:val="BodyText3"/>
              <w:rPr>
                <w:sz w:val="28"/>
                <w:szCs w:val="28"/>
                <w:lang w:val="vi-VN"/>
              </w:rPr>
            </w:pPr>
            <w:r w:rsidRPr="007C3E61">
              <w:rPr>
                <w:sz w:val="28"/>
                <w:szCs w:val="28"/>
                <w:lang w:val="vi-VN"/>
              </w:rPr>
              <w:t>Đến  2.000</w:t>
            </w:r>
          </w:p>
          <w:p w:rsidR="00075266" w:rsidRPr="007C3E61" w:rsidRDefault="00075266" w:rsidP="00075266">
            <w:pPr>
              <w:pStyle w:val="BodyText3"/>
              <w:rPr>
                <w:sz w:val="28"/>
                <w:szCs w:val="28"/>
                <w:lang w:val="vi-VN"/>
              </w:rPr>
            </w:pPr>
            <w:r w:rsidRPr="007C3E61">
              <w:rPr>
                <w:sz w:val="28"/>
                <w:szCs w:val="28"/>
                <w:lang w:val="vi-VN"/>
              </w:rPr>
              <w:t>Trên 2.000 đến 10.000</w:t>
            </w:r>
          </w:p>
          <w:p w:rsidR="00075266" w:rsidRPr="007C3E61" w:rsidRDefault="00075266" w:rsidP="00075266">
            <w:pPr>
              <w:pStyle w:val="BodyText3"/>
              <w:rPr>
                <w:sz w:val="28"/>
                <w:szCs w:val="28"/>
                <w:lang w:val="vi-VN"/>
              </w:rPr>
            </w:pPr>
            <w:r w:rsidRPr="007C3E61">
              <w:rPr>
                <w:sz w:val="28"/>
                <w:szCs w:val="28"/>
                <w:lang w:val="vi-VN"/>
              </w:rPr>
              <w:t>Trên 10.000 đến 50.000</w:t>
            </w:r>
          </w:p>
          <w:p w:rsidR="00075266" w:rsidRPr="007C3E61" w:rsidRDefault="00075266" w:rsidP="00075266">
            <w:pPr>
              <w:pStyle w:val="BodyText3"/>
              <w:rPr>
                <w:sz w:val="28"/>
                <w:szCs w:val="28"/>
                <w:lang w:val="vi-VN"/>
              </w:rPr>
            </w:pPr>
            <w:r w:rsidRPr="007C3E61">
              <w:rPr>
                <w:sz w:val="28"/>
                <w:szCs w:val="28"/>
                <w:lang w:val="vi-VN"/>
              </w:rPr>
              <w:t xml:space="preserve">Trên 50.000 đến 100.000 </w:t>
            </w:r>
          </w:p>
          <w:p w:rsidR="00075266" w:rsidRPr="007C3E61" w:rsidRDefault="00075266" w:rsidP="00075266">
            <w:pPr>
              <w:pStyle w:val="BodyText3"/>
              <w:rPr>
                <w:sz w:val="28"/>
                <w:szCs w:val="28"/>
                <w:lang w:val="vi-VN"/>
              </w:rPr>
            </w:pPr>
            <w:r w:rsidRPr="007C3E61">
              <w:rPr>
                <w:sz w:val="28"/>
                <w:szCs w:val="28"/>
                <w:lang w:val="vi-VN"/>
              </w:rPr>
              <w:t xml:space="preserve">Trên 100.000 đến 200.000 </w:t>
            </w:r>
          </w:p>
          <w:p w:rsidR="00075266" w:rsidRPr="007C3E61" w:rsidRDefault="00075266" w:rsidP="00075266">
            <w:pPr>
              <w:pStyle w:val="BodyText3"/>
              <w:rPr>
                <w:sz w:val="28"/>
                <w:szCs w:val="28"/>
                <w:lang w:val="vi-VN"/>
              </w:rPr>
            </w:pPr>
            <w:r w:rsidRPr="007C3E61">
              <w:rPr>
                <w:sz w:val="28"/>
                <w:szCs w:val="28"/>
                <w:lang w:val="vi-VN"/>
              </w:rPr>
              <w:t xml:space="preserve">Trên 200.000 </w:t>
            </w:r>
          </w:p>
        </w:tc>
        <w:tc>
          <w:tcPr>
            <w:tcW w:w="3827" w:type="dxa"/>
          </w:tcPr>
          <w:p w:rsidR="00075266" w:rsidRPr="007C3E61" w:rsidRDefault="00075266" w:rsidP="00075266">
            <w:pPr>
              <w:pStyle w:val="BodyText3"/>
              <w:jc w:val="center"/>
              <w:rPr>
                <w:sz w:val="28"/>
                <w:szCs w:val="28"/>
              </w:rPr>
            </w:pPr>
            <w:r w:rsidRPr="007C3E61">
              <w:rPr>
                <w:sz w:val="28"/>
                <w:szCs w:val="28"/>
              </w:rPr>
              <w:t>4</w:t>
            </w:r>
          </w:p>
          <w:p w:rsidR="00075266" w:rsidRPr="007C3E61" w:rsidRDefault="00075266" w:rsidP="00075266">
            <w:pPr>
              <w:pStyle w:val="BodyText3"/>
              <w:jc w:val="center"/>
              <w:rPr>
                <w:sz w:val="28"/>
                <w:szCs w:val="28"/>
              </w:rPr>
            </w:pPr>
            <w:r w:rsidRPr="007C3E61">
              <w:rPr>
                <w:sz w:val="28"/>
                <w:szCs w:val="28"/>
              </w:rPr>
              <w:t>10</w:t>
            </w:r>
          </w:p>
          <w:p w:rsidR="00075266" w:rsidRPr="007C3E61" w:rsidRDefault="00075266" w:rsidP="00075266">
            <w:pPr>
              <w:pStyle w:val="BodyText3"/>
              <w:jc w:val="center"/>
              <w:rPr>
                <w:sz w:val="28"/>
                <w:szCs w:val="28"/>
              </w:rPr>
            </w:pPr>
            <w:r w:rsidRPr="007C3E61">
              <w:rPr>
                <w:sz w:val="28"/>
                <w:szCs w:val="28"/>
              </w:rPr>
              <w:t>20</w:t>
            </w:r>
          </w:p>
          <w:p w:rsidR="00075266" w:rsidRPr="007C3E61" w:rsidRDefault="00075266" w:rsidP="00075266">
            <w:pPr>
              <w:pStyle w:val="BodyText3"/>
              <w:jc w:val="center"/>
              <w:rPr>
                <w:sz w:val="28"/>
                <w:szCs w:val="28"/>
              </w:rPr>
            </w:pPr>
            <w:r w:rsidRPr="007C3E61">
              <w:rPr>
                <w:sz w:val="28"/>
                <w:szCs w:val="28"/>
              </w:rPr>
              <w:t>40</w:t>
            </w:r>
          </w:p>
          <w:p w:rsidR="00075266" w:rsidRPr="007C3E61" w:rsidRDefault="00075266" w:rsidP="00075266">
            <w:pPr>
              <w:pStyle w:val="BodyText3"/>
              <w:jc w:val="center"/>
              <w:rPr>
                <w:sz w:val="28"/>
                <w:szCs w:val="28"/>
              </w:rPr>
            </w:pPr>
            <w:r w:rsidRPr="007C3E61">
              <w:rPr>
                <w:sz w:val="28"/>
                <w:szCs w:val="28"/>
              </w:rPr>
              <w:t>60</w:t>
            </w:r>
          </w:p>
          <w:p w:rsidR="00075266" w:rsidRPr="007C3E61" w:rsidRDefault="00075266" w:rsidP="00075266">
            <w:pPr>
              <w:pStyle w:val="BodyText3"/>
              <w:jc w:val="center"/>
              <w:rPr>
                <w:sz w:val="28"/>
                <w:szCs w:val="28"/>
              </w:rPr>
            </w:pPr>
            <w:r w:rsidRPr="007C3E61">
              <w:rPr>
                <w:sz w:val="28"/>
                <w:szCs w:val="28"/>
              </w:rPr>
              <w:t>100</w:t>
            </w:r>
          </w:p>
        </w:tc>
      </w:tr>
    </w:tbl>
    <w:p w:rsidR="00075266" w:rsidRPr="007C3E61" w:rsidRDefault="00F717F3" w:rsidP="00075266">
      <w:pPr>
        <w:spacing w:before="120" w:after="0" w:line="240" w:lineRule="auto"/>
        <w:ind w:firstLine="709"/>
        <w:jc w:val="both"/>
        <w:rPr>
          <w:rFonts w:ascii="Times New Roman" w:eastAsia="Times New Roman" w:hAnsi="Times New Roman"/>
          <w:sz w:val="28"/>
          <w:szCs w:val="28"/>
          <w:lang w:val="nl-NL"/>
        </w:rPr>
      </w:pPr>
      <w:r w:rsidRPr="007C3E61">
        <w:rPr>
          <w:rFonts w:ascii="Times New Roman" w:eastAsia="Times New Roman" w:hAnsi="Times New Roman"/>
          <w:sz w:val="28"/>
          <w:szCs w:val="28"/>
          <w:lang w:val="nl-NL"/>
        </w:rPr>
        <w:t>2. Đối với cơ sở có nguy hiểm về cháy, nổ có tổng số tiền bảo hiểm của các tài sản tại một địa điểm từ 1.000 tỷ đồng trở lên (trừ cơ sở hạt nhân): Thực hiện theo quy định tại điểm b khoản 1 Điều 2</w:t>
      </w:r>
      <w:r w:rsidR="00481E49" w:rsidRPr="007C3E61">
        <w:rPr>
          <w:rFonts w:ascii="Times New Roman" w:eastAsia="Times New Roman" w:hAnsi="Times New Roman"/>
          <w:sz w:val="28"/>
          <w:szCs w:val="28"/>
          <w:lang w:val="nl-NL"/>
        </w:rPr>
        <w:t>6</w:t>
      </w:r>
      <w:r w:rsidRPr="007C3E61">
        <w:rPr>
          <w:rFonts w:ascii="Times New Roman" w:eastAsia="Times New Roman" w:hAnsi="Times New Roman"/>
          <w:sz w:val="28"/>
          <w:szCs w:val="28"/>
          <w:lang w:val="nl-NL"/>
        </w:rPr>
        <w:t xml:space="preserve"> Nghị định này.</w:t>
      </w:r>
    </w:p>
    <w:p w:rsidR="00075266" w:rsidRPr="007C3E61" w:rsidRDefault="00F717F3" w:rsidP="00075266">
      <w:pPr>
        <w:spacing w:before="120" w:after="120"/>
        <w:ind w:firstLine="709"/>
        <w:jc w:val="both"/>
        <w:rPr>
          <w:rFonts w:ascii="Times New Roman" w:eastAsia="Times New Roman" w:hAnsi="Times New Roman"/>
          <w:sz w:val="28"/>
          <w:szCs w:val="28"/>
          <w:lang w:val="nl-NL"/>
        </w:rPr>
      </w:pPr>
      <w:r w:rsidRPr="007C3E61">
        <w:rPr>
          <w:rFonts w:ascii="Times New Roman" w:eastAsia="Times New Roman" w:hAnsi="Times New Roman"/>
          <w:sz w:val="28"/>
          <w:szCs w:val="28"/>
          <w:lang w:val="nl-NL"/>
        </w:rPr>
        <w:t>3. Đối với cơ sở hạt nhân và cơ sở không được quy định tại khoản 1 Mục I Phụ lục này: Thực hiện theo quy định tại điểm c khoản 1 Điều 2</w:t>
      </w:r>
      <w:r w:rsidR="00481E49" w:rsidRPr="007C3E61">
        <w:rPr>
          <w:rFonts w:ascii="Times New Roman" w:eastAsia="Times New Roman" w:hAnsi="Times New Roman"/>
          <w:sz w:val="28"/>
          <w:szCs w:val="28"/>
          <w:lang w:val="nl-NL"/>
        </w:rPr>
        <w:t>6</w:t>
      </w:r>
      <w:r w:rsidRPr="007C3E61">
        <w:rPr>
          <w:rFonts w:ascii="Times New Roman" w:eastAsia="Times New Roman" w:hAnsi="Times New Roman"/>
          <w:sz w:val="28"/>
          <w:szCs w:val="28"/>
          <w:lang w:val="nl-NL"/>
        </w:rPr>
        <w:t xml:space="preserve"> Nghị định này.</w:t>
      </w:r>
    </w:p>
    <w:p w:rsidR="00075266" w:rsidRPr="007C3E61" w:rsidRDefault="00075266" w:rsidP="00075266">
      <w:pPr>
        <w:widowControl w:val="0"/>
        <w:spacing w:after="120" w:line="240" w:lineRule="auto"/>
        <w:jc w:val="center"/>
        <w:rPr>
          <w:rFonts w:ascii="Times New Roman" w:eastAsia="Times New Roman" w:hAnsi="Times New Roman" w:cs="Times New Roman"/>
          <w:b/>
          <w:bCs/>
          <w:sz w:val="26"/>
          <w:szCs w:val="20"/>
          <w:lang w:val="nl-NL"/>
        </w:rPr>
      </w:pPr>
    </w:p>
    <w:p w:rsidR="00075266" w:rsidRPr="007C3E61" w:rsidRDefault="00075266" w:rsidP="00075266">
      <w:pPr>
        <w:widowControl w:val="0"/>
        <w:spacing w:after="120" w:line="240" w:lineRule="auto"/>
        <w:jc w:val="center"/>
        <w:rPr>
          <w:rFonts w:ascii="Times New Roman" w:eastAsia="Times New Roman" w:hAnsi="Times New Roman" w:cs="Times New Roman"/>
          <w:b/>
          <w:bCs/>
          <w:sz w:val="26"/>
          <w:szCs w:val="20"/>
          <w:lang w:val="nl-NL"/>
        </w:rPr>
      </w:pPr>
    </w:p>
    <w:p w:rsidR="008061CE" w:rsidRPr="007C3E61" w:rsidRDefault="008061CE" w:rsidP="008061CE">
      <w:pPr>
        <w:rPr>
          <w:lang w:val="nl-NL"/>
        </w:rPr>
        <w:sectPr w:rsidR="008061CE" w:rsidRPr="007C3E61" w:rsidSect="009E0713">
          <w:headerReference w:type="default" r:id="rId7"/>
          <w:pgSz w:w="11906" w:h="16838" w:code="9"/>
          <w:pgMar w:top="1418" w:right="1134" w:bottom="1134" w:left="1985" w:header="567" w:footer="709" w:gutter="0"/>
          <w:pgNumType w:start="1"/>
          <w:cols w:space="708"/>
          <w:titlePg/>
          <w:docGrid w:linePitch="360"/>
        </w:sectPr>
      </w:pPr>
    </w:p>
    <w:p w:rsidR="008061CE" w:rsidRPr="007C3E61" w:rsidRDefault="008061CE" w:rsidP="008061CE">
      <w:pPr>
        <w:widowControl w:val="0"/>
        <w:spacing w:after="120" w:line="240" w:lineRule="auto"/>
        <w:jc w:val="center"/>
        <w:rPr>
          <w:rFonts w:ascii="Times New Roman" w:eastAsia="Times New Roman" w:hAnsi="Times New Roman" w:cs="Times New Roman"/>
          <w:b/>
          <w:bCs/>
          <w:sz w:val="26"/>
          <w:szCs w:val="20"/>
          <w:lang w:val="nl-NL"/>
        </w:rPr>
      </w:pPr>
      <w:r w:rsidRPr="007C3E61">
        <w:rPr>
          <w:rFonts w:ascii="Times New Roman" w:eastAsia="Times New Roman" w:hAnsi="Times New Roman" w:cs="Times New Roman"/>
          <w:b/>
          <w:bCs/>
          <w:sz w:val="26"/>
          <w:szCs w:val="20"/>
          <w:lang w:val="nl-NL"/>
        </w:rPr>
        <w:t>Phụ lục I</w:t>
      </w:r>
      <w:r w:rsidR="002B4653" w:rsidRPr="007C3E61">
        <w:rPr>
          <w:rFonts w:ascii="Times New Roman" w:eastAsia="Times New Roman" w:hAnsi="Times New Roman" w:cs="Times New Roman"/>
          <w:b/>
          <w:bCs/>
          <w:sz w:val="26"/>
          <w:szCs w:val="20"/>
          <w:lang w:val="nl-NL"/>
        </w:rPr>
        <w:t>II</w:t>
      </w:r>
    </w:p>
    <w:p w:rsidR="008061CE" w:rsidRPr="007C3E61" w:rsidRDefault="00075266" w:rsidP="008061CE">
      <w:pPr>
        <w:tabs>
          <w:tab w:val="left" w:pos="810"/>
          <w:tab w:val="left" w:pos="3330"/>
          <w:tab w:val="left" w:pos="4500"/>
          <w:tab w:val="left" w:pos="5670"/>
        </w:tabs>
        <w:spacing w:after="0" w:line="240" w:lineRule="auto"/>
        <w:ind w:left="284"/>
        <w:jc w:val="center"/>
        <w:rPr>
          <w:rFonts w:ascii="Times New Roman" w:eastAsia="Times New Roman" w:hAnsi="Times New Roman" w:cs="Times New Roman"/>
          <w:b/>
          <w:bCs/>
          <w:iCs/>
          <w:sz w:val="26"/>
          <w:szCs w:val="24"/>
          <w:lang w:val="nl-NL"/>
        </w:rPr>
      </w:pPr>
      <w:r w:rsidRPr="007C3E61">
        <w:rPr>
          <w:rFonts w:ascii="Times New Roman" w:eastAsia="Times New Roman" w:hAnsi="Times New Roman" w:cs="Times New Roman"/>
          <w:b/>
          <w:bCs/>
          <w:iCs/>
          <w:sz w:val="26"/>
          <w:szCs w:val="24"/>
          <w:lang w:val="nl-NL"/>
        </w:rPr>
        <w:t xml:space="preserve">MỨC </w:t>
      </w:r>
      <w:r w:rsidR="008061CE" w:rsidRPr="007C3E61">
        <w:rPr>
          <w:rFonts w:ascii="Times New Roman" w:eastAsia="Times New Roman" w:hAnsi="Times New Roman" w:cs="Times New Roman"/>
          <w:b/>
          <w:bCs/>
          <w:iCs/>
          <w:sz w:val="26"/>
          <w:szCs w:val="24"/>
          <w:lang w:val="nl-NL"/>
        </w:rPr>
        <w:t xml:space="preserve">PHÍ BẢO HIỂM, MỨC KHẤU TRỪ BẢO HIỂM BẮT BUỘC </w:t>
      </w:r>
    </w:p>
    <w:p w:rsidR="008061CE" w:rsidRPr="007C3E61" w:rsidRDefault="008061CE" w:rsidP="008061CE">
      <w:pPr>
        <w:tabs>
          <w:tab w:val="left" w:pos="810"/>
          <w:tab w:val="left" w:pos="3330"/>
          <w:tab w:val="left" w:pos="4500"/>
          <w:tab w:val="left" w:pos="5670"/>
        </w:tabs>
        <w:spacing w:after="0" w:line="240" w:lineRule="auto"/>
        <w:ind w:left="284"/>
        <w:jc w:val="center"/>
        <w:rPr>
          <w:rFonts w:ascii="Times New Roman" w:eastAsia="Times New Roman" w:hAnsi="Times New Roman" w:cs="Times New Roman"/>
          <w:b/>
          <w:bCs/>
          <w:iCs/>
          <w:sz w:val="24"/>
          <w:szCs w:val="24"/>
          <w:lang w:val="nl-NL"/>
        </w:rPr>
      </w:pPr>
      <w:r w:rsidRPr="007C3E61">
        <w:rPr>
          <w:rFonts w:ascii="Times New Roman" w:eastAsia="Times New Roman" w:hAnsi="Times New Roman" w:cs="Times New Roman"/>
          <w:b/>
          <w:bCs/>
          <w:iCs/>
          <w:sz w:val="26"/>
          <w:szCs w:val="24"/>
          <w:lang w:val="nl-NL"/>
        </w:rPr>
        <w:t>CÔNG TRÌNH TRONG THỜI GIAN XÂY DỰNG</w:t>
      </w:r>
    </w:p>
    <w:p w:rsidR="009E0713" w:rsidRPr="007C3E61" w:rsidRDefault="009E0713" w:rsidP="009E0713">
      <w:pPr>
        <w:spacing w:after="0" w:line="240" w:lineRule="auto"/>
        <w:jc w:val="center"/>
        <w:rPr>
          <w:rFonts w:ascii="Times New Roman" w:eastAsia="MS Mincho" w:hAnsi="Times New Roman"/>
          <w:i/>
          <w:sz w:val="28"/>
          <w:szCs w:val="28"/>
          <w:lang w:val="nl-NL" w:eastAsia="ja-JP"/>
        </w:rPr>
      </w:pPr>
      <w:r w:rsidRPr="007C3E61">
        <w:rPr>
          <w:rFonts w:ascii="Times New Roman" w:eastAsia="MS Mincho" w:hAnsi="Times New Roman"/>
          <w:i/>
          <w:sz w:val="28"/>
          <w:szCs w:val="28"/>
          <w:lang w:val="nl-NL" w:eastAsia="ja-JP"/>
        </w:rPr>
        <w:t xml:space="preserve">(Kèm theo Nghị định số      /2022/NĐ-CP </w:t>
      </w:r>
    </w:p>
    <w:p w:rsidR="009E0713" w:rsidRPr="007C3E61" w:rsidRDefault="009E0713" w:rsidP="009E0713">
      <w:pPr>
        <w:jc w:val="center"/>
        <w:rPr>
          <w:i/>
          <w:sz w:val="28"/>
          <w:szCs w:val="28"/>
          <w:lang w:val="nl-NL"/>
        </w:rPr>
      </w:pPr>
      <w:r w:rsidRPr="007C3E61">
        <w:rPr>
          <w:rFonts w:ascii="Times New Roman" w:eastAsia="MS Mincho" w:hAnsi="Times New Roman"/>
          <w:i/>
          <w:sz w:val="28"/>
          <w:szCs w:val="28"/>
          <w:lang w:val="nl-NL" w:eastAsia="ja-JP"/>
        </w:rPr>
        <w:t>ngày     tháng     năm 2022 của Chính phủ)</w:t>
      </w:r>
    </w:p>
    <w:p w:rsidR="008061CE" w:rsidRPr="007C3E61" w:rsidRDefault="008061CE" w:rsidP="008061CE">
      <w:pPr>
        <w:tabs>
          <w:tab w:val="left" w:pos="810"/>
          <w:tab w:val="left" w:pos="3330"/>
          <w:tab w:val="left" w:pos="4500"/>
          <w:tab w:val="left" w:pos="5670"/>
        </w:tabs>
        <w:spacing w:after="0" w:line="240" w:lineRule="auto"/>
        <w:jc w:val="center"/>
        <w:rPr>
          <w:rFonts w:ascii="Times New Roman" w:eastAsia="Times New Roman" w:hAnsi="Times New Roman" w:cs="Times New Roman"/>
          <w:i/>
          <w:sz w:val="28"/>
          <w:szCs w:val="28"/>
        </w:rPr>
      </w:pPr>
    </w:p>
    <w:p w:rsidR="008061CE" w:rsidRPr="007C3E61" w:rsidRDefault="008061CE" w:rsidP="008061CE">
      <w:pPr>
        <w:tabs>
          <w:tab w:val="left" w:pos="810"/>
          <w:tab w:val="left" w:pos="3330"/>
          <w:tab w:val="left" w:pos="4500"/>
          <w:tab w:val="left" w:pos="5670"/>
        </w:tabs>
        <w:spacing w:before="120" w:after="120" w:line="240" w:lineRule="auto"/>
        <w:jc w:val="both"/>
        <w:rPr>
          <w:rFonts w:ascii="Times New Roman" w:eastAsia="Times New Roman" w:hAnsi="Times New Roman" w:cs="Times New Roman"/>
          <w:b/>
          <w:bCs/>
          <w:iCs/>
          <w:sz w:val="24"/>
          <w:szCs w:val="24"/>
          <w:lang w:val="nl-NL"/>
        </w:rPr>
      </w:pPr>
      <w:r w:rsidRPr="007C3E61">
        <w:rPr>
          <w:rFonts w:ascii="Times New Roman" w:eastAsia="Times New Roman" w:hAnsi="Times New Roman" w:cs="Times New Roman"/>
          <w:b/>
          <w:bCs/>
          <w:iCs/>
          <w:sz w:val="24"/>
          <w:szCs w:val="24"/>
          <w:lang w:val="nl-NL"/>
        </w:rPr>
        <w:t xml:space="preserve">I. ĐỐI VỚI CÔNG TRÌNH </w:t>
      </w:r>
      <w:r w:rsidR="005A459B" w:rsidRPr="007C3E61">
        <w:rPr>
          <w:rFonts w:ascii="Times New Roman" w:eastAsia="Times New Roman" w:hAnsi="Times New Roman" w:cs="Times New Roman"/>
          <w:b/>
          <w:bCs/>
          <w:iCs/>
          <w:sz w:val="24"/>
          <w:szCs w:val="24"/>
          <w:lang w:val="nl-NL"/>
        </w:rPr>
        <w:t xml:space="preserve">XÂY DỰNG </w:t>
      </w:r>
      <w:r w:rsidRPr="007C3E61">
        <w:rPr>
          <w:rFonts w:ascii="Times New Roman" w:eastAsia="Times New Roman" w:hAnsi="Times New Roman" w:cs="Times New Roman"/>
          <w:b/>
          <w:bCs/>
          <w:iCs/>
          <w:sz w:val="24"/>
          <w:szCs w:val="24"/>
          <w:lang w:val="nl-NL"/>
        </w:rPr>
        <w:t>ĐƯỢC BẢO HIỂM KHÔNG BAO GỒM PHẦN CÔNG VIỆC LẮP ĐẶT HOẶC CÓ BAO GỒM PHẦN CÔNG VIỆC LẮP ĐẶT NHƯNG CHI PHÍ THỰC HIỆN PHẦN CÔNG VIỆC LẮP ĐẶT THẤP HƠN 50% TỔNG GIÁ TRỊ HẠNG MỤC CÔNG TRÌNH XÂY DỰNG ĐƯỢC BẢO HIỂM</w:t>
      </w:r>
    </w:p>
    <w:p w:rsidR="008061CE" w:rsidRPr="007C3E61" w:rsidRDefault="008061CE" w:rsidP="008061CE">
      <w:pPr>
        <w:tabs>
          <w:tab w:val="left" w:pos="3330"/>
          <w:tab w:val="left" w:pos="4500"/>
          <w:tab w:val="left" w:pos="5670"/>
        </w:tabs>
        <w:spacing w:before="240" w:after="120" w:line="240" w:lineRule="auto"/>
        <w:jc w:val="both"/>
        <w:rPr>
          <w:rFonts w:ascii="Times New Roman" w:eastAsia="Times New Roman" w:hAnsi="Times New Roman" w:cs="Times New Roman"/>
          <w:b/>
          <w:sz w:val="28"/>
          <w:szCs w:val="28"/>
          <w:lang w:val="nl-NL"/>
        </w:rPr>
      </w:pPr>
      <w:r w:rsidRPr="007C3E61">
        <w:rPr>
          <w:rFonts w:ascii="Times New Roman" w:eastAsia="Times New Roman" w:hAnsi="Times New Roman" w:cs="Times New Roman"/>
          <w:b/>
          <w:bCs/>
          <w:iCs/>
          <w:sz w:val="28"/>
          <w:szCs w:val="28"/>
          <w:lang w:val="nl-NL"/>
        </w:rPr>
        <w:t xml:space="preserve">1. </w:t>
      </w:r>
      <w:r w:rsidRPr="007C3E61">
        <w:rPr>
          <w:rFonts w:ascii="Times New Roman" w:eastAsia="Times New Roman" w:hAnsi="Times New Roman" w:cs="Times New Roman"/>
          <w:b/>
          <w:sz w:val="28"/>
          <w:szCs w:val="28"/>
          <w:lang w:val="nl-NL"/>
        </w:rPr>
        <w:t xml:space="preserve">Đối với công trình </w:t>
      </w:r>
      <w:r w:rsidR="005A459B" w:rsidRPr="007C3E61">
        <w:rPr>
          <w:rFonts w:ascii="Times New Roman" w:eastAsia="Times New Roman" w:hAnsi="Times New Roman" w:cs="Times New Roman"/>
          <w:b/>
          <w:sz w:val="28"/>
          <w:szCs w:val="28"/>
          <w:lang w:val="nl-NL"/>
        </w:rPr>
        <w:t xml:space="preserve">xây dựng </w:t>
      </w:r>
      <w:r w:rsidRPr="007C3E61">
        <w:rPr>
          <w:rFonts w:ascii="Times New Roman" w:eastAsia="Times New Roman" w:hAnsi="Times New Roman" w:cs="Times New Roman"/>
          <w:b/>
          <w:sz w:val="28"/>
          <w:szCs w:val="28"/>
          <w:lang w:val="nl-NL"/>
        </w:rPr>
        <w:t>được bảo hiểm có giá trị dưới một nghìn (1.000) tỷ đồng</w:t>
      </w:r>
    </w:p>
    <w:p w:rsidR="008061CE" w:rsidRPr="007C3E61" w:rsidRDefault="008061CE" w:rsidP="008061CE">
      <w:pPr>
        <w:tabs>
          <w:tab w:val="left" w:pos="3330"/>
          <w:tab w:val="left" w:pos="4500"/>
          <w:tab w:val="left" w:pos="5670"/>
        </w:tabs>
        <w:spacing w:before="120" w:after="120" w:line="240" w:lineRule="auto"/>
        <w:jc w:val="both"/>
        <w:rPr>
          <w:rFonts w:ascii="Times New Roman" w:eastAsia="Times New Roman" w:hAnsi="Times New Roman" w:cs="Times New Roman"/>
          <w:b/>
          <w:i/>
          <w:sz w:val="28"/>
          <w:szCs w:val="28"/>
          <w:lang w:val="nl-NL"/>
        </w:rPr>
      </w:pPr>
      <w:r w:rsidRPr="007C3E61">
        <w:rPr>
          <w:rFonts w:ascii="Times New Roman" w:eastAsia="Times New Roman" w:hAnsi="Times New Roman" w:cs="Times New Roman"/>
          <w:b/>
          <w:i/>
          <w:sz w:val="28"/>
          <w:szCs w:val="28"/>
          <w:lang w:val="nl-NL"/>
        </w:rPr>
        <w:t xml:space="preserve">a) </w:t>
      </w:r>
      <w:r w:rsidR="00075266" w:rsidRPr="007C3E61">
        <w:rPr>
          <w:rFonts w:ascii="Times New Roman" w:eastAsia="Times New Roman" w:hAnsi="Times New Roman" w:cs="Times New Roman"/>
          <w:b/>
          <w:i/>
          <w:sz w:val="28"/>
          <w:szCs w:val="28"/>
          <w:lang w:val="nl-NL"/>
        </w:rPr>
        <w:t xml:space="preserve">Mức </w:t>
      </w:r>
      <w:r w:rsidRPr="007C3E61">
        <w:rPr>
          <w:rFonts w:ascii="Times New Roman" w:eastAsia="Times New Roman" w:hAnsi="Times New Roman" w:cs="Times New Roman"/>
          <w:b/>
          <w:i/>
          <w:sz w:val="28"/>
          <w:szCs w:val="28"/>
          <w:lang w:val="nl-NL"/>
        </w:rPr>
        <w:t>phí bảo hiểm (Chưa bao gồm thuế GTGT):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5247"/>
        <w:gridCol w:w="1984"/>
        <w:gridCol w:w="993"/>
      </w:tblGrid>
      <w:tr w:rsidR="008061CE" w:rsidRPr="007C3E61" w:rsidTr="009E0713">
        <w:trPr>
          <w:trHeight w:val="800"/>
          <w:tblHeader/>
        </w:trPr>
        <w:tc>
          <w:tcPr>
            <w:tcW w:w="990" w:type="dxa"/>
            <w:shd w:val="clear" w:color="auto" w:fill="auto"/>
            <w:vAlign w:val="center"/>
            <w:hideMark/>
          </w:tcPr>
          <w:p w:rsidR="008061CE" w:rsidRPr="007C3E61" w:rsidRDefault="008061CE" w:rsidP="008061CE">
            <w:pPr>
              <w:spacing w:after="0" w:line="240" w:lineRule="auto"/>
              <w:jc w:val="center"/>
              <w:rPr>
                <w:rFonts w:ascii="Times New Roman" w:eastAsia="Arial" w:hAnsi="Times New Roman" w:cs="Times New Roman"/>
                <w:b/>
                <w:bCs/>
                <w:lang w:val="en-US"/>
              </w:rPr>
            </w:pPr>
            <w:r w:rsidRPr="007C3E61">
              <w:rPr>
                <w:rFonts w:ascii="Times New Roman" w:eastAsia="Arial" w:hAnsi="Times New Roman" w:cs="Times New Roman"/>
                <w:b/>
                <w:bCs/>
                <w:lang w:val="en-US"/>
              </w:rPr>
              <w:t>STT</w:t>
            </w:r>
          </w:p>
        </w:tc>
        <w:tc>
          <w:tcPr>
            <w:tcW w:w="5247" w:type="dxa"/>
            <w:shd w:val="clear" w:color="auto" w:fill="auto"/>
            <w:vAlign w:val="center"/>
            <w:hideMark/>
          </w:tcPr>
          <w:p w:rsidR="008061CE" w:rsidRPr="007C3E61" w:rsidRDefault="008061CE" w:rsidP="008061CE">
            <w:pPr>
              <w:spacing w:after="0" w:line="240" w:lineRule="auto"/>
              <w:jc w:val="center"/>
              <w:rPr>
                <w:rFonts w:ascii="Times New Roman" w:eastAsia="Arial" w:hAnsi="Times New Roman" w:cs="Times New Roman"/>
                <w:b/>
                <w:bCs/>
              </w:rPr>
            </w:pPr>
            <w:r w:rsidRPr="007C3E61">
              <w:rPr>
                <w:rFonts w:ascii="Times New Roman" w:eastAsia="Arial" w:hAnsi="Times New Roman" w:cs="Times New Roman"/>
                <w:b/>
                <w:bCs/>
              </w:rPr>
              <w:t>Loại công trình xây dựng</w:t>
            </w:r>
          </w:p>
        </w:tc>
        <w:tc>
          <w:tcPr>
            <w:tcW w:w="1984" w:type="dxa"/>
            <w:shd w:val="clear" w:color="auto" w:fill="auto"/>
            <w:vAlign w:val="center"/>
            <w:hideMark/>
          </w:tcPr>
          <w:p w:rsidR="008061CE" w:rsidRPr="007C3E61" w:rsidRDefault="008061CE" w:rsidP="008061CE">
            <w:pPr>
              <w:spacing w:after="0" w:line="240" w:lineRule="auto"/>
              <w:jc w:val="center"/>
              <w:rPr>
                <w:rFonts w:ascii="Times New Roman" w:eastAsia="Arial" w:hAnsi="Times New Roman" w:cs="Times New Roman"/>
                <w:b/>
                <w:bCs/>
              </w:rPr>
            </w:pPr>
            <w:r w:rsidRPr="007C3E61">
              <w:rPr>
                <w:rFonts w:ascii="Times New Roman" w:eastAsia="Arial" w:hAnsi="Times New Roman" w:cs="Times New Roman"/>
                <w:b/>
                <w:bCs/>
              </w:rPr>
              <w:t>Phí bảo hiểm (</w:t>
            </w:r>
            <w:r w:rsidRPr="007C3E61">
              <w:rPr>
                <w:rFonts w:ascii="Times New Roman" w:eastAsia="Arial" w:hAnsi="Times New Roman" w:cs="Times New Roman"/>
                <w:b/>
              </w:rPr>
              <w:t>‰ theo giá trị công trình xây dựng)</w:t>
            </w:r>
          </w:p>
        </w:tc>
        <w:tc>
          <w:tcPr>
            <w:tcW w:w="993" w:type="dxa"/>
            <w:shd w:val="clear" w:color="auto" w:fill="auto"/>
            <w:vAlign w:val="center"/>
          </w:tcPr>
          <w:p w:rsidR="008061CE" w:rsidRPr="007C3E61" w:rsidRDefault="008061CE" w:rsidP="008061CE">
            <w:pPr>
              <w:spacing w:after="0" w:line="240" w:lineRule="auto"/>
              <w:jc w:val="center"/>
              <w:rPr>
                <w:rFonts w:ascii="Times New Roman" w:eastAsia="Arial" w:hAnsi="Times New Roman" w:cs="Times New Roman"/>
                <w:b/>
                <w:bCs/>
                <w:lang w:val="en-US"/>
              </w:rPr>
            </w:pPr>
            <w:r w:rsidRPr="007C3E61">
              <w:rPr>
                <w:rFonts w:ascii="Times New Roman" w:eastAsia="Arial" w:hAnsi="Times New Roman" w:cs="Times New Roman"/>
                <w:b/>
                <w:bCs/>
              </w:rPr>
              <w:t>Mức khấu trừ</w:t>
            </w:r>
            <w:r w:rsidRPr="007C3E61">
              <w:rPr>
                <w:rFonts w:ascii="Times New Roman" w:eastAsia="Arial" w:hAnsi="Times New Roman" w:cs="Times New Roman"/>
                <w:b/>
                <w:bCs/>
                <w:lang w:val="en-US"/>
              </w:rPr>
              <w:t xml:space="preserve"> (loại)</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CÔNG TRÌNH DÂN DỤNG</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1.1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rPr>
              <w:t xml:space="preserve">Nhà ở </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lang w:val="en-SG"/>
              </w:rPr>
              <w:t>Các tòa n</w:t>
            </w:r>
            <w:r w:rsidRPr="007C3E61">
              <w:rPr>
                <w:rFonts w:ascii="Times New Roman" w:eastAsia="Arial" w:hAnsi="Times New Roman" w:cs="Times New Roman"/>
              </w:rPr>
              <w:t>hà chung cư, nhà ở tập thể</w:t>
            </w:r>
            <w:r w:rsidRPr="007C3E61">
              <w:rPr>
                <w:rFonts w:ascii="Times New Roman" w:eastAsia="Arial" w:hAnsi="Times New Roman" w:cs="Times New Roman"/>
                <w:lang w:val="en-US"/>
              </w:rPr>
              <w:t xml:space="preserve"> khác </w:t>
            </w:r>
            <w:r w:rsidRPr="007C3E61">
              <w:rPr>
                <w:rFonts w:ascii="Times New Roman" w:eastAsia="Arial" w:hAnsi="Times New Roman" w:cs="Times New Roman"/>
              </w:rPr>
              <w:t xml:space="preserve">cấp III trở lên </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i/>
              </w:rPr>
            </w:pPr>
            <w:r w:rsidRPr="007C3E61">
              <w:rPr>
                <w:rFonts w:ascii="Times New Roman" w:eastAsia="Arial" w:hAnsi="Times New Roman" w:cs="Times New Roman"/>
                <w:i/>
                <w:lang w:val="en-US"/>
              </w:rPr>
              <w:t>1.1.1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Không có tầng hầm</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0,8</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1.1.2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Có 1 tới 2 tầng hầm</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1,2</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1.1.3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 xml:space="preserve">Có trên 2 tầng hầm </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en-US"/>
              </w:rPr>
              <w:t>1,5</w:t>
            </w:r>
            <w:r w:rsidRPr="007C3E61">
              <w:rPr>
                <w:rFonts w:ascii="Times New Roman" w:eastAsia="Arial" w:hAnsi="Times New Roman" w:cs="Times New Roman"/>
              </w:rPr>
              <w:t xml:space="preserve"> </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1.2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Công trình công cộng</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1.2.1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giáo dục</w:t>
            </w:r>
            <w:r w:rsidRPr="007C3E61">
              <w:rPr>
                <w:rFonts w:ascii="Times New Roman" w:eastAsia="Arial" w:hAnsi="Times New Roman" w:cs="Times New Roman"/>
                <w:lang w:val="en-US"/>
              </w:rPr>
              <w:t>, đào tạo, nghiên cứu</w:t>
            </w:r>
            <w:r w:rsidRPr="007C3E61">
              <w:rPr>
                <w:rFonts w:ascii="Times New Roman" w:eastAsia="Arial" w:hAnsi="Times New Roman" w:cs="Times New Roman"/>
              </w:rPr>
              <w:t xml:space="preserve"> cấp III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1.2.1.1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Không có tầng hầm</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0,8</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1.2.1.2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Có 1 tới 2 tầng hầm</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1,2</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1.2.1.3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 xml:space="preserve">Có trên 2 tầng hầm </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en-US"/>
              </w:rPr>
              <w:t>1,5</w:t>
            </w:r>
            <w:r w:rsidRPr="007C3E61">
              <w:rPr>
                <w:rFonts w:ascii="Times New Roman" w:eastAsia="Arial" w:hAnsi="Times New Roman" w:cs="Times New Roman"/>
              </w:rPr>
              <w:t xml:space="preserve"> </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1.2.2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y tế  cấp III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1.2.2.1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Không có tầng hầm</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0,8</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1.2.2.2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Có 1 tới 2 tầng hầm</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w:t>
            </w:r>
            <w:r w:rsidRPr="007C3E61">
              <w:rPr>
                <w:rFonts w:ascii="Times New Roman" w:eastAsia="Arial" w:hAnsi="Times New Roman" w:cs="Times New Roman"/>
              </w:rPr>
              <w:t>,</w:t>
            </w:r>
            <w:r w:rsidRPr="007C3E61">
              <w:rPr>
                <w:rFonts w:ascii="Times New Roman" w:eastAsia="Arial" w:hAnsi="Times New Roman" w:cs="Times New Roman"/>
                <w:lang w:val="en-US"/>
              </w:rPr>
              <w:t>2</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1.2.2.3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 xml:space="preserve">Có trên 2 tầng hầm </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en-US"/>
              </w:rPr>
              <w:t>1,5</w:t>
            </w:r>
            <w:r w:rsidRPr="007C3E61">
              <w:rPr>
                <w:rFonts w:ascii="Times New Roman" w:eastAsia="Arial" w:hAnsi="Times New Roman" w:cs="Times New Roman"/>
              </w:rPr>
              <w:t xml:space="preserve"> </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1.2.3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thể thao</w:t>
            </w:r>
            <w:r w:rsidRPr="007C3E61">
              <w:rPr>
                <w:rFonts w:ascii="Times New Roman" w:eastAsia="Arial" w:hAnsi="Times New Roman" w:cs="Times New Roman"/>
                <w:lang w:val="en-US"/>
              </w:rPr>
              <w:t xml:space="preserve"> cấp III trở lên:</w:t>
            </w:r>
            <w:r w:rsidRPr="007C3E61">
              <w:rPr>
                <w:rFonts w:ascii="Times New Roman" w:eastAsia="Arial" w:hAnsi="Times New Roman" w:cs="Times New Roman"/>
              </w:rPr>
              <w:t xml:space="preserve"> Sân vận động; nhà thi đấu (các môn thể thao); bể bơi; sân thi đấu các môn thể thao có khán đài</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1.2.3.1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Công trình thể thao</w:t>
            </w:r>
            <w:r w:rsidRPr="007C3E61">
              <w:rPr>
                <w:rFonts w:ascii="Times New Roman" w:eastAsia="Arial" w:hAnsi="Times New Roman" w:cs="Times New Roman"/>
                <w:lang w:val="en-US"/>
              </w:rPr>
              <w:t xml:space="preserve"> </w:t>
            </w:r>
            <w:r w:rsidRPr="007C3E61">
              <w:rPr>
                <w:rFonts w:ascii="Times New Roman" w:eastAsia="Arial" w:hAnsi="Times New Roman" w:cs="Times New Roman"/>
                <w:i/>
              </w:rPr>
              <w:t xml:space="preserve">ngoài trời  </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1,5</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1.2.3.2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 xml:space="preserve">Công trình thể thao trong nhà </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1,4</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1.2.3.3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 xml:space="preserve">Các công trình thể thao khác </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1,2</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1.2.4</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en-SG"/>
              </w:rPr>
            </w:pPr>
            <w:r w:rsidRPr="007C3E61">
              <w:rPr>
                <w:rFonts w:ascii="Times New Roman" w:eastAsia="Arial" w:hAnsi="Times New Roman" w:cs="Times New Roman"/>
              </w:rPr>
              <w:t>Công trình văn hóa cấp III trở lên: Trung tâm hội nghị, nhà hát, nhà văn hóa, câu lạc bộ, rạp chiếu phim, rạp xiếc, vũ trường; các công trình di tích; Bảo tàng, thư viện, triển lãm; nhà trưng bày; tượng đài ngoài trời; công trình vui chơi, giải trí; các công trình văn hóa tập trung đông người và các công trình khác có chức năng tương đương</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1.2.4.1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Không có tầng hầm</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0,8</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1.2.4.2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Có 1 tới 2 tầng hầm</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en-US"/>
              </w:rPr>
              <w:t>1,2</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1.2.4.3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lang w:val="en-US"/>
              </w:rPr>
            </w:pPr>
            <w:r w:rsidRPr="007C3E61">
              <w:rPr>
                <w:rFonts w:ascii="Times New Roman" w:eastAsia="Arial" w:hAnsi="Times New Roman" w:cs="Times New Roman"/>
                <w:i/>
              </w:rPr>
              <w:t xml:space="preserve">Có trên 2 tầng hầm </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1,5</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1.2.5</w:t>
            </w:r>
          </w:p>
        </w:tc>
        <w:tc>
          <w:tcPr>
            <w:tcW w:w="5247" w:type="dxa"/>
            <w:shd w:val="clear" w:color="auto" w:fill="auto"/>
            <w:noWrap/>
            <w:hideMark/>
          </w:tcPr>
          <w:p w:rsidR="008061CE" w:rsidRPr="007C3E61" w:rsidRDefault="008061CE" w:rsidP="008061CE">
            <w:pPr>
              <w:spacing w:after="0" w:line="240" w:lineRule="auto"/>
              <w:jc w:val="both"/>
              <w:rPr>
                <w:rFonts w:ascii="Times New Roman" w:eastAsia="Arial" w:hAnsi="Times New Roman" w:cs="Times New Roman"/>
                <w:lang w:val="en-US"/>
              </w:rPr>
            </w:pPr>
            <w:r w:rsidRPr="007C3E61">
              <w:rPr>
                <w:rFonts w:ascii="Times New Roman" w:eastAsia="Arial" w:hAnsi="Times New Roman" w:cs="Times New Roman"/>
              </w:rPr>
              <w:t>Công trình thương mại</w:t>
            </w:r>
            <w:r w:rsidRPr="007C3E61">
              <w:rPr>
                <w:rFonts w:ascii="Times New Roman" w:eastAsia="Arial" w:hAnsi="Times New Roman" w:cs="Times New Roman"/>
                <w:lang w:val="en-US"/>
              </w:rPr>
              <w:t xml:space="preserve">: </w:t>
            </w:r>
            <w:r w:rsidRPr="007C3E61">
              <w:rPr>
                <w:rFonts w:ascii="Times New Roman" w:eastAsia="Arial" w:hAnsi="Times New Roman" w:cs="Times New Roman"/>
              </w:rPr>
              <w:t xml:space="preserve">Trung tâm thương mại, siêu thị cấp III trở lên; </w:t>
            </w:r>
            <w:r w:rsidRPr="007C3E61">
              <w:rPr>
                <w:rFonts w:ascii="Times New Roman" w:eastAsia="Arial" w:hAnsi="Times New Roman" w:cs="Times New Roman"/>
                <w:lang w:val="en-US"/>
              </w:rPr>
              <w:t>N</w:t>
            </w:r>
            <w:r w:rsidRPr="007C3E61">
              <w:rPr>
                <w:rFonts w:ascii="Times New Roman" w:eastAsia="Arial" w:hAnsi="Times New Roman" w:cs="Times New Roman"/>
              </w:rPr>
              <w:t>hà hàng</w:t>
            </w:r>
            <w:r w:rsidRPr="007C3E61">
              <w:rPr>
                <w:rFonts w:ascii="Times New Roman" w:eastAsia="Arial" w:hAnsi="Times New Roman" w:cs="Times New Roman"/>
                <w:lang w:val="en-US"/>
              </w:rPr>
              <w:t>, cửa hàng</w:t>
            </w:r>
            <w:r w:rsidRPr="007C3E61">
              <w:rPr>
                <w:rFonts w:ascii="Times New Roman" w:eastAsia="Arial" w:hAnsi="Times New Roman" w:cs="Times New Roman"/>
              </w:rPr>
              <w:t xml:space="preserve"> ăn uống, giải khát và </w:t>
            </w:r>
            <w:r w:rsidRPr="007C3E61">
              <w:rPr>
                <w:rFonts w:ascii="Times New Roman" w:eastAsia="Arial" w:hAnsi="Times New Roman" w:cs="Times New Roman"/>
                <w:lang w:val="en-US"/>
              </w:rPr>
              <w:t>các</w:t>
            </w:r>
            <w:r w:rsidRPr="007C3E61">
              <w:rPr>
                <w:rFonts w:ascii="Times New Roman" w:eastAsia="Arial" w:hAnsi="Times New Roman" w:cs="Times New Roman"/>
              </w:rPr>
              <w:t xml:space="preserve"> </w:t>
            </w:r>
            <w:r w:rsidRPr="007C3E61">
              <w:rPr>
                <w:rFonts w:ascii="Times New Roman" w:eastAsia="Arial" w:hAnsi="Times New Roman" w:cs="Times New Roman"/>
                <w:lang w:val="en-US"/>
              </w:rPr>
              <w:t>cơ sở</w:t>
            </w:r>
            <w:r w:rsidRPr="007C3E61">
              <w:rPr>
                <w:rFonts w:ascii="Times New Roman" w:eastAsia="Arial" w:hAnsi="Times New Roman" w:cs="Times New Roman"/>
              </w:rPr>
              <w:t xml:space="preserve"> tương tự </w:t>
            </w:r>
            <w:r w:rsidRPr="007C3E61">
              <w:rPr>
                <w:rFonts w:ascii="Times New Roman" w:eastAsia="Arial" w:hAnsi="Times New Roman" w:cs="Times New Roman"/>
                <w:lang w:val="en-US"/>
              </w:rPr>
              <w:t>cấp II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1.2.5.1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Không có tầng hầm</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en-US"/>
              </w:rPr>
              <w:t>1,1</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1.2.5.2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Có 1 tới 2 tầng hầm</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1,4</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1.2.5.3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 xml:space="preserve">Có trên 2 tầng hầm </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en-US"/>
              </w:rPr>
              <w:t>1,7</w:t>
            </w:r>
            <w:r w:rsidRPr="007C3E61">
              <w:rPr>
                <w:rFonts w:ascii="Times New Roman" w:eastAsia="Arial" w:hAnsi="Times New Roman" w:cs="Times New Roman"/>
              </w:rPr>
              <w:t xml:space="preserve"> </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rPr>
              <w:t>1.2.6</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en-US"/>
              </w:rPr>
            </w:pPr>
            <w:r w:rsidRPr="007C3E61">
              <w:rPr>
                <w:rFonts w:ascii="Times New Roman" w:eastAsia="Arial" w:hAnsi="Times New Roman" w:cs="Times New Roman"/>
              </w:rPr>
              <w:t>Công trình dịch vụ cấp III trở lên</w:t>
            </w:r>
            <w:r w:rsidRPr="007C3E61">
              <w:rPr>
                <w:rFonts w:ascii="Times New Roman" w:eastAsia="Arial" w:hAnsi="Times New Roman" w:cs="Times New Roman"/>
                <w:lang w:val="en-US"/>
              </w:rPr>
              <w:t xml:space="preserve">: </w:t>
            </w:r>
            <w:r w:rsidRPr="007C3E61">
              <w:rPr>
                <w:rFonts w:ascii="Times New Roman" w:eastAsia="Arial" w:hAnsi="Times New Roman" w:cs="Times New Roman"/>
              </w:rPr>
              <w:t>Khách sạn, nhà khách, nhà nghỉ; khu nghỉ dưỡng; biệt thự lưu trú; căn hộ lưu trú và các cơ sở tương tự; bưu điện, bưu cục, cơ sở cung cấp dịch vụ bưu chính, viễn thông khác</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p>
        </w:tc>
        <w:tc>
          <w:tcPr>
            <w:tcW w:w="993" w:type="dxa"/>
            <w:shd w:val="clear" w:color="auto" w:fill="auto"/>
            <w:noWrap/>
            <w:hideMark/>
          </w:tcPr>
          <w:p w:rsidR="008061CE" w:rsidRPr="007C3E61" w:rsidRDefault="008061CE" w:rsidP="008061CE">
            <w:pPr>
              <w:spacing w:after="0" w:line="240" w:lineRule="auto"/>
              <w:rPr>
                <w:rFonts w:ascii="Times New Roman" w:eastAsia="Arial" w:hAnsi="Times New Roman" w:cs="Times New Roman"/>
                <w:bCs/>
                <w:lang w:val="en-US"/>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1.2.6.1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Không có tầng hầm</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1,1</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1.2.6.2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Có 1 tới 2 tầng hầm</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en-US"/>
              </w:rPr>
              <w:t>1,4</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1.2.6.3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 xml:space="preserve">Có trên 2 tầng hầm </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1,7</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rPr>
              <w:t>1.2.</w:t>
            </w:r>
            <w:r w:rsidRPr="007C3E61">
              <w:rPr>
                <w:rFonts w:ascii="Times New Roman" w:eastAsia="Arial" w:hAnsi="Times New Roman" w:cs="Times New Roman"/>
                <w:bCs/>
                <w:lang w:val="en-US"/>
              </w:rPr>
              <w:t>7</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en-SG"/>
              </w:rPr>
            </w:pPr>
            <w:r w:rsidRPr="007C3E61">
              <w:rPr>
                <w:rFonts w:ascii="Times New Roman" w:eastAsia="Arial" w:hAnsi="Times New Roman" w:cs="Times New Roman"/>
              </w:rPr>
              <w:t>Công trình trụ sở, văn phòng làm việc</w:t>
            </w:r>
            <w:r w:rsidRPr="007C3E61">
              <w:rPr>
                <w:rFonts w:ascii="Times New Roman" w:eastAsia="Arial" w:hAnsi="Times New Roman" w:cs="Times New Roman"/>
                <w:lang w:val="en-SG"/>
              </w:rPr>
              <w:t xml:space="preserve"> cấp III trở lên: c</w:t>
            </w:r>
            <w:r w:rsidRPr="007C3E61">
              <w:rPr>
                <w:rFonts w:ascii="Times New Roman" w:eastAsia="Arial" w:hAnsi="Times New Roman" w:cs="Times New Roman"/>
              </w:rPr>
              <w:t>ác tòa nhà sử dụng làm trụ sở, văn phòng làm việc</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c>
          <w:tcPr>
            <w:tcW w:w="993" w:type="dxa"/>
            <w:shd w:val="clear" w:color="auto" w:fill="auto"/>
            <w:noWrap/>
            <w:hideMark/>
          </w:tcPr>
          <w:p w:rsidR="008061CE" w:rsidRPr="007C3E61" w:rsidRDefault="008061CE" w:rsidP="008061CE">
            <w:pPr>
              <w:spacing w:after="0" w:line="240" w:lineRule="auto"/>
              <w:rPr>
                <w:rFonts w:ascii="Times New Roman" w:eastAsia="Arial" w:hAnsi="Times New Roman" w:cs="Times New Roman"/>
                <w:bCs/>
                <w:lang w:val="en-US"/>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1.2.7.1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Không có tầng hầm</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1,1</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1.2.7.2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Có 1 tới 2 tầng hầm</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en-US"/>
              </w:rPr>
              <w:t>1,4</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1.2.7.3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 xml:space="preserve">Có trên 2 tầng hầm </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1,7</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rPr>
              <w:t>1.2.</w:t>
            </w:r>
            <w:r w:rsidRPr="007C3E61">
              <w:rPr>
                <w:rFonts w:ascii="Times New Roman" w:eastAsia="Arial" w:hAnsi="Times New Roman" w:cs="Times New Roman"/>
                <w:bCs/>
                <w:lang w:val="en-US"/>
              </w:rPr>
              <w:t>8</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en-SG"/>
              </w:rPr>
            </w:pPr>
            <w:r w:rsidRPr="007C3E61">
              <w:rPr>
                <w:rFonts w:ascii="Times New Roman" w:eastAsia="Arial" w:hAnsi="Times New Roman" w:cs="Times New Roman"/>
              </w:rPr>
              <w:t xml:space="preserve">Các công trình đa năng hoặc hỗn hợp </w:t>
            </w:r>
            <w:r w:rsidRPr="007C3E61">
              <w:rPr>
                <w:rFonts w:ascii="Times New Roman" w:eastAsia="Arial" w:hAnsi="Times New Roman" w:cs="Times New Roman"/>
                <w:lang w:val="en-SG"/>
              </w:rPr>
              <w:t>cấp III trở lên: c</w:t>
            </w:r>
            <w:r w:rsidRPr="007C3E61">
              <w:rPr>
                <w:rFonts w:ascii="Times New Roman" w:eastAsia="Arial" w:hAnsi="Times New Roman" w:cs="Times New Roman"/>
              </w:rPr>
              <w:t>ác tòa nhà, kết cấu khác sử dụng đa năng hoặc hỗn hợp khác</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1,5</w:t>
            </w:r>
          </w:p>
        </w:tc>
        <w:tc>
          <w:tcPr>
            <w:tcW w:w="993"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1.2.8.1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i/>
              </w:rPr>
              <w:t>Không có tầng hầm</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1,1</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Cs/>
                <w:lang w:val="en-US"/>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1.2.8.2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i/>
              </w:rPr>
              <w:t>Có 1 tới 2 tầng hầm</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1,4</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Cs/>
                <w:lang w:val="en-US"/>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1.2.8.3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i/>
              </w:rPr>
              <w:t xml:space="preserve">Có trên 2 tầng hầm </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1,7</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Cs/>
                <w:lang w:val="en-US"/>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1.2.9</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en-US"/>
              </w:rPr>
            </w:pPr>
            <w:r w:rsidRPr="007C3E61">
              <w:rPr>
                <w:rFonts w:ascii="Times New Roman" w:eastAsia="Arial" w:hAnsi="Times New Roman" w:cs="Times New Roman"/>
                <w:lang w:val="en-US"/>
              </w:rPr>
              <w:t>Công trình phục vụ dân sinh khác cấp II trở lên: các tòa nhà hoặc kết cấu khác được xây dựng phục vụ dân sinh)</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1,5</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Cs/>
                <w:lang w:val="en-US"/>
              </w:rPr>
            </w:pPr>
            <w:r w:rsidRPr="007C3E61">
              <w:rPr>
                <w:rFonts w:ascii="Times New Roman" w:eastAsia="Arial" w:hAnsi="Times New Roman" w:cs="Times New Roman"/>
                <w:bCs/>
                <w:lang w:val="en-US"/>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1.2.9.1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en-US"/>
              </w:rPr>
            </w:pPr>
            <w:r w:rsidRPr="007C3E61">
              <w:rPr>
                <w:rFonts w:ascii="Times New Roman" w:eastAsia="Arial" w:hAnsi="Times New Roman" w:cs="Times New Roman"/>
                <w:i/>
              </w:rPr>
              <w:t>Không có tầng hầm</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0,8</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Cs/>
                <w:lang w:val="en-US"/>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1.2.9.2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en-US"/>
              </w:rPr>
            </w:pPr>
            <w:r w:rsidRPr="007C3E61">
              <w:rPr>
                <w:rFonts w:ascii="Times New Roman" w:eastAsia="Arial" w:hAnsi="Times New Roman" w:cs="Times New Roman"/>
                <w:i/>
              </w:rPr>
              <w:t>Có 1 tới 2 tầng hầm</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1,2</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Cs/>
                <w:lang w:val="en-US"/>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1.2.9.3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en-US"/>
              </w:rPr>
            </w:pPr>
            <w:r w:rsidRPr="007C3E61">
              <w:rPr>
                <w:rFonts w:ascii="Times New Roman" w:eastAsia="Arial" w:hAnsi="Times New Roman" w:cs="Times New Roman"/>
                <w:i/>
              </w:rPr>
              <w:t xml:space="preserve">Có trên 2 tầng hầm </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1,5</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Cs/>
                <w:lang w:val="en-US"/>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CÔNG TRÌNH CÔNG NGHIỆP</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2.1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rPr>
              <w:t>Công trình sản xuất vật liệu</w:t>
            </w:r>
            <w:r w:rsidRPr="007C3E61">
              <w:rPr>
                <w:rFonts w:ascii="Times New Roman" w:eastAsia="Arial" w:hAnsi="Times New Roman" w:cs="Times New Roman"/>
                <w:b/>
                <w:bCs/>
                <w:lang w:val="en-US"/>
              </w:rPr>
              <w:t>, sản phẩm</w:t>
            </w:r>
            <w:r w:rsidRPr="007C3E61">
              <w:rPr>
                <w:rFonts w:ascii="Times New Roman" w:eastAsia="Arial" w:hAnsi="Times New Roman" w:cs="Times New Roman"/>
                <w:b/>
                <w:bCs/>
              </w:rPr>
              <w:t xml:space="preserve"> xây dựng </w:t>
            </w:r>
            <w:r w:rsidRPr="007C3E61">
              <w:rPr>
                <w:rFonts w:ascii="Times New Roman" w:eastAsia="Arial" w:hAnsi="Times New Roman" w:cs="Times New Roman"/>
                <w:b/>
                <w:bCs/>
                <w:lang w:val="en-SG"/>
              </w:rPr>
              <w:t>cấp III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2.1.1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en-US"/>
              </w:rPr>
            </w:pPr>
            <w:r w:rsidRPr="007C3E61">
              <w:rPr>
                <w:rFonts w:ascii="Times New Roman" w:eastAsia="Arial" w:hAnsi="Times New Roman" w:cs="Times New Roman"/>
              </w:rPr>
              <w:t>Cơ sở sản xuất xi măng; sản xuất clinke công suất từ 100.000 tấn clinke/năm trở lên; Cơ sở sản xuất gạch, ngói, tấm lợp fibro xi măng có công suất từ 100 triệu viên gạch, ngói quy chuẩn/năm trở lên hoặc 500.000 m</w:t>
            </w:r>
            <w:r w:rsidRPr="007C3E61">
              <w:rPr>
                <w:rFonts w:ascii="Times New Roman" w:eastAsia="Arial" w:hAnsi="Times New Roman" w:cs="Times New Roman"/>
                <w:vertAlign w:val="superscript"/>
              </w:rPr>
              <w:t>2</w:t>
            </w:r>
            <w:r w:rsidRPr="007C3E61">
              <w:rPr>
                <w:rFonts w:ascii="Times New Roman" w:eastAsia="Arial" w:hAnsi="Times New Roman" w:cs="Times New Roman"/>
              </w:rPr>
              <w:t xml:space="preserve"> tấm lợp fibro xi măng/năm trở lên; cơ sở sản xuất gạch ốp lát các loại có công suất từ 500.000</w:t>
            </w:r>
            <w:r w:rsidRPr="007C3E61">
              <w:rPr>
                <w:rFonts w:ascii="Times New Roman" w:eastAsia="Arial" w:hAnsi="Times New Roman" w:cs="Times New Roman"/>
                <w:lang w:val="en-SG"/>
              </w:rPr>
              <w:t xml:space="preserve"> </w:t>
            </w:r>
            <w:r w:rsidRPr="007C3E61">
              <w:rPr>
                <w:rFonts w:ascii="Times New Roman" w:eastAsia="Arial" w:hAnsi="Times New Roman" w:cs="Times New Roman"/>
              </w:rPr>
              <w:t>m</w:t>
            </w:r>
            <w:r w:rsidRPr="007C3E61">
              <w:rPr>
                <w:rFonts w:ascii="Times New Roman" w:eastAsia="Arial" w:hAnsi="Times New Roman" w:cs="Times New Roman"/>
                <w:vertAlign w:val="superscript"/>
              </w:rPr>
              <w:t>2</w:t>
            </w:r>
            <w:r w:rsidRPr="007C3E61">
              <w:rPr>
                <w:rFonts w:ascii="Times New Roman" w:eastAsia="Arial" w:hAnsi="Times New Roman" w:cs="Times New Roman"/>
              </w:rPr>
              <w:t>/năm trở lên; cơ sở sản xuất nguyên vật liệu xây dựng khác có công suất từ 50.000 tấn sản phẩm/năm trở lên; cơ sở sản xuất bê tông nhựa nóng, bê tông thương phẩm và các loại có công suất từ 100 tấn sản phẩm/ngày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2,6</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2.1.2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 xml:space="preserve">Các loại mỏ khai thác vật liệu xây dựng cấp III trở lên </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2,6</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2.1.3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Các công trình sản xuất vật liệu xây dựng cấp III trở lên khác</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2,4</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2.2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rPr>
              <w:t>Công trình luyện kim và cơ khí chế tạo</w:t>
            </w:r>
            <w:r w:rsidRPr="007C3E61">
              <w:rPr>
                <w:rFonts w:ascii="Times New Roman" w:eastAsia="Arial" w:hAnsi="Times New Roman" w:cs="Times New Roman"/>
                <w:b/>
                <w:bCs/>
                <w:lang w:val="en-SG"/>
              </w:rPr>
              <w:t xml:space="preserve"> cấp III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51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2.2.1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lang w:val="en-US"/>
              </w:rPr>
            </w:pPr>
            <w:r w:rsidRPr="007C3E61">
              <w:rPr>
                <w:rFonts w:ascii="Times New Roman" w:eastAsia="Arial" w:hAnsi="Times New Roman" w:cs="Times New Roman"/>
              </w:rPr>
              <w:t>Cơ sở cán, kéo kim loại có công suất từ 2.000 tấn sản phẩm/năm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1,9</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2.2.2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Nhà máy luyện kim có sử dụng nguyên liệu là phế liệu hoặc có công suất từ 1.000 tấn sản phẩm/năm trở lên đối với dự án sử dụng nguyên liệu khác</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2,1</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2.2.3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Cơ sở sản xuất, sửa chữa, công-ten-nơ, rơ m</w:t>
            </w:r>
            <w:r w:rsidRPr="007C3E61">
              <w:rPr>
                <w:rFonts w:ascii="Times New Roman" w:eastAsia="Arial" w:hAnsi="Times New Roman" w:cs="Times New Roman"/>
                <w:lang w:val="en-US"/>
              </w:rPr>
              <w:t>o</w:t>
            </w:r>
            <w:r w:rsidRPr="007C3E61">
              <w:rPr>
                <w:rFonts w:ascii="Times New Roman" w:eastAsia="Arial" w:hAnsi="Times New Roman" w:cs="Times New Roman"/>
              </w:rPr>
              <w:t>óc có năng lực sản xuất từ 500 công-ten-nơ, rơ m</w:t>
            </w:r>
            <w:r w:rsidRPr="007C3E61">
              <w:rPr>
                <w:rFonts w:ascii="Times New Roman" w:eastAsia="Arial" w:hAnsi="Times New Roman" w:cs="Times New Roman"/>
                <w:lang w:val="en-US"/>
              </w:rPr>
              <w:t>o</w:t>
            </w:r>
            <w:r w:rsidRPr="007C3E61">
              <w:rPr>
                <w:rFonts w:ascii="Times New Roman" w:eastAsia="Arial" w:hAnsi="Times New Roman" w:cs="Times New Roman"/>
              </w:rPr>
              <w:t>óc/năm trở lên hoặc có năng lực sửa chữa từ 2.500 công-ten-nơ, rơ móc/năm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2,1</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2.2.4</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Cơ sở đóng mới, sửa chữa, lắp ráp đầu máy, toa xe; cơ sở sản xuất, sửa chữa, lắp ráp xe máy, ô tô có công suất từ 5.000 xe máy/năm trở lên hoặc có công suất từ 500 ô tô/năm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1,9</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2.2.5</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Cơ sở đóng mới, sửa chữa tàu thủy cho tàu có trọng tải từ 1.000 DWT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2,1</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2.2.6</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Cơ sở chế tạo máy móc, thiết bị công cụ có công suất từ 1.000 tấn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1,9</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2.2.7</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Cơ sở mạ, phun phủ và đánh bóng kim loại có công suất từ 500 tấn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1,9</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2.2.8</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Cơ sở sản xuất nhôm, thép định hình có công suất từ 2.000 tấn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2,3</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2.2.9</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 xml:space="preserve">Nhà máy luyện kim và cơ khí chế tạo cấp III trở lên khác </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2,3</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2.3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lang w:val="en-US"/>
              </w:rPr>
            </w:pPr>
            <w:r w:rsidRPr="007C3E61">
              <w:rPr>
                <w:rFonts w:ascii="Times New Roman" w:eastAsia="Arial" w:hAnsi="Times New Roman" w:cs="Times New Roman"/>
                <w:b/>
                <w:bCs/>
              </w:rPr>
              <w:t>Công trình khai thác mỏ và chế biến khoáng sản</w:t>
            </w:r>
            <w:r w:rsidRPr="007C3E61">
              <w:rPr>
                <w:rFonts w:ascii="Times New Roman" w:eastAsia="Arial" w:hAnsi="Times New Roman" w:cs="Times New Roman"/>
                <w:b/>
                <w:bCs/>
                <w:lang w:val="en-US"/>
              </w:rPr>
              <w:t xml:space="preserve"> </w:t>
            </w:r>
            <w:r w:rsidRPr="007C3E61">
              <w:rPr>
                <w:rFonts w:ascii="Times New Roman" w:eastAsia="Arial" w:hAnsi="Times New Roman" w:cs="Times New Roman"/>
                <w:b/>
                <w:bCs/>
                <w:lang w:val="en-SG"/>
              </w:rPr>
              <w:t>cấp III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2.3.1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khai thác k</w:t>
            </w:r>
            <w:r w:rsidRPr="007C3E61">
              <w:rPr>
                <w:rFonts w:ascii="Times New Roman" w:eastAsia="Arial" w:hAnsi="Times New Roman" w:cs="Times New Roman"/>
                <w:shd w:val="solid" w:color="FFFFFF" w:fill="auto"/>
              </w:rPr>
              <w:t>hoán</w:t>
            </w:r>
            <w:r w:rsidRPr="007C3E61">
              <w:rPr>
                <w:rFonts w:ascii="Times New Roman" w:eastAsia="Arial" w:hAnsi="Times New Roman" w:cs="Times New Roman"/>
              </w:rPr>
              <w:t>g sản rắn (không sử dụng hóa chất chất độc hại, vật liệu nổ công nghiệp) có khối lượng mỏ (k</w:t>
            </w:r>
            <w:r w:rsidRPr="007C3E61">
              <w:rPr>
                <w:rFonts w:ascii="Times New Roman" w:eastAsia="Arial" w:hAnsi="Times New Roman" w:cs="Times New Roman"/>
                <w:shd w:val="solid" w:color="FFFFFF" w:fill="auto"/>
              </w:rPr>
              <w:t>hoán</w:t>
            </w:r>
            <w:r w:rsidRPr="007C3E61">
              <w:rPr>
                <w:rFonts w:ascii="Times New Roman" w:eastAsia="Arial" w:hAnsi="Times New Roman" w:cs="Times New Roman"/>
              </w:rPr>
              <w:t>g sản, đất đá thải) từ 50.000 m³ nguyên khai/năm trở lên hoặc có tổng khối lượng mỏ (k</w:t>
            </w:r>
            <w:r w:rsidRPr="007C3E61">
              <w:rPr>
                <w:rFonts w:ascii="Times New Roman" w:eastAsia="Arial" w:hAnsi="Times New Roman" w:cs="Times New Roman"/>
                <w:shd w:val="solid" w:color="FFFFFF" w:fill="auto"/>
              </w:rPr>
              <w:t>hoán</w:t>
            </w:r>
            <w:r w:rsidRPr="007C3E61">
              <w:rPr>
                <w:rFonts w:ascii="Times New Roman" w:eastAsia="Arial" w:hAnsi="Times New Roman" w:cs="Times New Roman"/>
              </w:rPr>
              <w:t>g sản, đất đá thải) từ 1.000.000 m³ nguyên khối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2,3</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2.3.2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khai thác cát, sỏi quy mô từ 50.000 m³ vật liệu nguyên khai/năm trở lên; công trình khai thác vật liệu san lấp mặt bằng quy mô từ 100.000 m³ vật liệu nguyên khai/năm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2,3</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2.3.3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chế biến k</w:t>
            </w:r>
            <w:r w:rsidRPr="007C3E61">
              <w:rPr>
                <w:rFonts w:ascii="Times New Roman" w:eastAsia="Arial" w:hAnsi="Times New Roman" w:cs="Times New Roman"/>
                <w:shd w:val="solid" w:color="FFFFFF" w:fill="auto"/>
              </w:rPr>
              <w:t>hoán</w:t>
            </w:r>
            <w:r w:rsidRPr="007C3E61">
              <w:rPr>
                <w:rFonts w:ascii="Times New Roman" w:eastAsia="Arial" w:hAnsi="Times New Roman" w:cs="Times New Roman"/>
              </w:rPr>
              <w:t xml:space="preserve">g sản rắn không sử dụng hóa chất độc hại có công suất từ 50.000 m³ sản </w:t>
            </w:r>
            <w:r w:rsidRPr="007C3E61">
              <w:rPr>
                <w:rFonts w:ascii="Times New Roman" w:eastAsia="Arial" w:hAnsi="Times New Roman" w:cs="Times New Roman"/>
                <w:shd w:val="solid" w:color="FFFFFF" w:fill="auto"/>
              </w:rPr>
              <w:t>phẩm</w:t>
            </w:r>
            <w:r w:rsidRPr="007C3E61">
              <w:rPr>
                <w:rFonts w:ascii="Times New Roman" w:eastAsia="Arial" w:hAnsi="Times New Roman" w:cs="Times New Roman"/>
              </w:rPr>
              <w:t>/năm trở lên hoặc có tổng lượng đất đá thải ra từ 500.000 m³/năm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2,3</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2.3.4</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khai thác nước cấp cho hoạt động sản xuất, kinh doanh, dịch vụ và sinh hoạt có công suất khai thác từ 3.000 m³ nước/ngày đêm trở lên đối với nước d</w:t>
            </w:r>
            <w:r w:rsidRPr="007C3E61">
              <w:rPr>
                <w:rFonts w:ascii="Times New Roman" w:eastAsia="Arial" w:hAnsi="Times New Roman" w:cs="Times New Roman"/>
                <w:shd w:val="solid" w:color="FFFFFF" w:fill="auto"/>
              </w:rPr>
              <w:t>ướ</w:t>
            </w:r>
            <w:r w:rsidRPr="007C3E61">
              <w:rPr>
                <w:rFonts w:ascii="Times New Roman" w:eastAsia="Arial" w:hAnsi="Times New Roman" w:cs="Times New Roman"/>
              </w:rPr>
              <w:t>i đất hoặc có công suất khai thác từ 50.000 m³ nước/ngày đêm trở lên đối với nước mặt</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2,5</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2.3.5</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khai thác nước k</w:t>
            </w:r>
            <w:r w:rsidRPr="007C3E61">
              <w:rPr>
                <w:rFonts w:ascii="Times New Roman" w:eastAsia="Arial" w:hAnsi="Times New Roman" w:cs="Times New Roman"/>
                <w:shd w:val="solid" w:color="FFFFFF" w:fill="auto"/>
              </w:rPr>
              <w:t>hoán</w:t>
            </w:r>
            <w:r w:rsidRPr="007C3E61">
              <w:rPr>
                <w:rFonts w:ascii="Times New Roman" w:eastAsia="Arial" w:hAnsi="Times New Roman" w:cs="Times New Roman"/>
              </w:rPr>
              <w:t>g thiên nhiên, nước nóng thiên nhiên (dưới đất hoặc lộ ra trên mặt đất) có công suất khai thác từ 200 m³ nước/ngày đêm trở lên đối với nước sử dụng để đóng chai hoặc có công suất khai thác từ 500 m³ nước/ngày đêm trở lên đối với nước sử dụng cho mục đích khác</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2,5</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2.3.6</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bCs/>
              </w:rPr>
              <w:t>Các công trình khai thác mỏ và chế biến khoáng sản cấp III trở lên khác</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4,0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2.4</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rPr>
              <w:t>Công trình dầu khí</w:t>
            </w:r>
            <w:r w:rsidRPr="007C3E61">
              <w:rPr>
                <w:rFonts w:ascii="Times New Roman" w:eastAsia="Arial" w:hAnsi="Times New Roman" w:cs="Times New Roman"/>
                <w:b/>
                <w:bCs/>
                <w:lang w:val="en-SG"/>
              </w:rPr>
              <w:t xml:space="preserve"> cấp III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2.4.1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Nhà máy lọc dầu, chế biến khí cấp III trở lên; nhà máy lọc hóa dầu (trừ các dự án chiết nạp LPG, pha chế dầu nhờn), sản xuất sản phẩm hóa dầu, dung dịch khoan, hóa phẩm dầu khí có công suất từ 500 tấn sản phẩm/năm trở lên; tuyến đường ống dẫn dầu, khí có chiều dài từ 20 km trở lên; xây dựng tuyến đường ống dẫn dầu, khí; khu trung chuyển dầu, khí</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5,0</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2.4.2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Kho xăng dầu, cửa hàng kinh doanh xăng dầu có dung tích chứa từ 200 m³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3,0</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2.5</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 xml:space="preserve">Công trình năng lượng </w:t>
            </w:r>
            <w:r w:rsidRPr="007C3E61">
              <w:rPr>
                <w:rFonts w:ascii="Times New Roman" w:eastAsia="Arial" w:hAnsi="Times New Roman" w:cs="Times New Roman"/>
                <w:b/>
                <w:bCs/>
                <w:lang w:val="en-SG"/>
              </w:rPr>
              <w:t>cấp III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2.5.1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en-US"/>
              </w:rPr>
            </w:pPr>
            <w:r w:rsidRPr="007C3E61">
              <w:rPr>
                <w:rFonts w:ascii="Times New Roman" w:eastAsia="Arial" w:hAnsi="Times New Roman" w:cs="Times New Roman"/>
              </w:rPr>
              <w:t>Nhà máy nhiệt điện</w:t>
            </w:r>
            <w:r w:rsidRPr="007C3E61">
              <w:rPr>
                <w:rFonts w:ascii="Times New Roman" w:eastAsia="Arial" w:hAnsi="Times New Roman" w:cs="Times New Roman"/>
                <w:lang w:val="en-US"/>
              </w:rPr>
              <w:t xml:space="preserve"> cấp III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3,0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2.5.2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Nhà máy phong điện (trang trại gió) cấp III trở lên hoặc có diện tích từ 100 ha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3,0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2.5.3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Nhà máy quang điện</w:t>
            </w:r>
            <w:r w:rsidRPr="007C3E61">
              <w:rPr>
                <w:rFonts w:ascii="Times New Roman" w:eastAsia="Arial" w:hAnsi="Times New Roman" w:cs="Times New Roman"/>
                <w:lang w:val="en-SG"/>
              </w:rPr>
              <w:t xml:space="preserve"> </w:t>
            </w:r>
            <w:r w:rsidRPr="007C3E61">
              <w:rPr>
                <w:rFonts w:ascii="Times New Roman" w:eastAsia="Arial" w:hAnsi="Times New Roman" w:cs="Times New Roman"/>
              </w:rPr>
              <w:t>(trang trại điện mặt trời) cấp III trở lên hoặc có diện tích từ 100 ha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2,6</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2.5.4</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 xml:space="preserve">Nhà máy thủy điện cấp III trở lên hoặc </w:t>
            </w:r>
            <w:r w:rsidRPr="007C3E61">
              <w:rPr>
                <w:rFonts w:ascii="Times New Roman" w:eastAsia="Arial" w:hAnsi="Times New Roman" w:cs="Times New Roman"/>
                <w:lang w:val="en-US"/>
              </w:rPr>
              <w:t>c</w:t>
            </w:r>
            <w:r w:rsidRPr="007C3E61">
              <w:rPr>
                <w:rFonts w:ascii="Times New Roman" w:eastAsia="Arial" w:hAnsi="Times New Roman" w:cs="Times New Roman"/>
              </w:rPr>
              <w:t xml:space="preserve">ó dung tích hồ chứa từ 100.000 m³ nước trở lên hoặc công suất từ 10 MW trở lên </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7,5</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2.5.5</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lang w:val="en-US"/>
              </w:rPr>
              <w:t>T</w:t>
            </w:r>
            <w:r w:rsidRPr="007C3E61">
              <w:rPr>
                <w:rFonts w:ascii="Times New Roman" w:eastAsia="Arial" w:hAnsi="Times New Roman" w:cs="Times New Roman"/>
              </w:rPr>
              <w:t>uyến đường dây tải điện 110 kV trở lên; trạm điện công suất 500 kV</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2,5</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2.5.6</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lang w:val="en-US"/>
              </w:rPr>
              <w:t xml:space="preserve">Nhà máy </w:t>
            </w:r>
            <w:r w:rsidRPr="007C3E61">
              <w:rPr>
                <w:rFonts w:ascii="Times New Roman" w:eastAsia="Arial" w:hAnsi="Times New Roman" w:cs="Times New Roman"/>
              </w:rPr>
              <w:t>sản xuất, gia công các thiết bị điện tử, linh kiện điện, điện tử</w:t>
            </w:r>
            <w:r w:rsidRPr="007C3E61">
              <w:rPr>
                <w:rFonts w:ascii="Times New Roman" w:eastAsia="Arial" w:hAnsi="Times New Roman" w:cs="Times New Roman"/>
                <w:lang w:val="en-US"/>
              </w:rPr>
              <w:t xml:space="preserve"> c</w:t>
            </w:r>
            <w:r w:rsidRPr="007C3E61">
              <w:rPr>
                <w:rFonts w:ascii="Times New Roman" w:eastAsia="Arial" w:hAnsi="Times New Roman" w:cs="Times New Roman"/>
              </w:rPr>
              <w:t xml:space="preserve">ông suất từ 500.000 sản phẩm/năm trở lên; thiết bị điện có </w:t>
            </w:r>
            <w:r w:rsidRPr="007C3E61">
              <w:rPr>
                <w:rFonts w:ascii="Times New Roman" w:eastAsia="Arial" w:hAnsi="Times New Roman" w:cs="Times New Roman"/>
                <w:lang w:val="en-US"/>
              </w:rPr>
              <w:t>c</w:t>
            </w:r>
            <w:r w:rsidRPr="007C3E61">
              <w:rPr>
                <w:rFonts w:ascii="Times New Roman" w:eastAsia="Arial" w:hAnsi="Times New Roman" w:cs="Times New Roman"/>
              </w:rPr>
              <w:t xml:space="preserve">ông suất từ 500 tấn sản phẩm/năm trở lên  </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1,5</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2.5.7</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en-US"/>
              </w:rPr>
            </w:pPr>
            <w:r w:rsidRPr="007C3E61">
              <w:rPr>
                <w:rFonts w:ascii="Times New Roman" w:eastAsia="Arial" w:hAnsi="Times New Roman" w:cs="Times New Roman"/>
                <w:lang w:val="en-US"/>
              </w:rPr>
              <w:t>Các công trình năng lượng khác cấp III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2.6</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 xml:space="preserve">Công trình hóa chất </w:t>
            </w:r>
            <w:r w:rsidRPr="007C3E61">
              <w:rPr>
                <w:rFonts w:ascii="Times New Roman" w:eastAsia="Arial" w:hAnsi="Times New Roman" w:cs="Times New Roman"/>
                <w:b/>
                <w:bCs/>
                <w:lang w:val="en-SG"/>
              </w:rPr>
              <w:t>cấp III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2.6.1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Cs/>
              </w:rPr>
            </w:pPr>
            <w:r w:rsidRPr="007C3E61">
              <w:rPr>
                <w:rFonts w:ascii="Times New Roman" w:eastAsia="Arial" w:hAnsi="Times New Roman" w:cs="Times New Roman"/>
                <w:bCs/>
              </w:rPr>
              <w:t>Công trình sản xuất phân bón, thuốc bảo vệ thực vật</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2.6.1.1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Nhà máy sản xuất phân hóa học có công suất từ 1.000 tấn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1,5</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2.6.1.2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Kho chứa thuốc bảo vệ thực vật từ 500 tấn trở lên, phân bón từ 5.000 tấn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1,5</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2.6.1.3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thuốc bảo vệ thực vật</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1,2</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2.6.1.4</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sang chai, đóng gói thuốc bảo vệ thực vật có công suất từ 300 tấn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1,2</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2.6.1.5</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phân hữu cơ, phân vi sinh có công suất từ 10.000 tấn sản phẩm/</w:t>
            </w:r>
            <w:r w:rsidRPr="007C3E61">
              <w:rPr>
                <w:rFonts w:ascii="Times New Roman" w:eastAsia="Arial" w:hAnsi="Times New Roman" w:cs="Times New Roman"/>
                <w:i/>
                <w:shd w:val="solid" w:color="FFFFFF" w:fill="auto"/>
              </w:rPr>
              <w:t>năm</w:t>
            </w:r>
            <w:r w:rsidRPr="007C3E61">
              <w:rPr>
                <w:rFonts w:ascii="Times New Roman" w:eastAsia="Arial" w:hAnsi="Times New Roman" w:cs="Times New Roman"/>
                <w:i/>
                <w:lang w:val="en-SG"/>
              </w:rPr>
              <w:t xml:space="preserve"> </w:t>
            </w:r>
            <w:r w:rsidRPr="007C3E61">
              <w:rPr>
                <w:rFonts w:ascii="Times New Roman" w:eastAsia="Arial" w:hAnsi="Times New Roman" w:cs="Times New Roman"/>
                <w:i/>
              </w:rPr>
              <w:t>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1,2</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2.6.2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hóa chất, dược phẩm, mỹ phẩm, nhựa, chất dẻo</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2.6.2.1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dược phẩm; cơ sở sản xuất thuốc thú y, nguyên liệu làm thuốc (bao gồm cả nguyên liệu hóa dược và tá dược) có công suất từ 50 tấn sản phẩm/năm</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2.6.2.2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 xml:space="preserve">Cơ sở sản xuất hóa mỹ </w:t>
            </w:r>
            <w:r w:rsidRPr="007C3E61">
              <w:rPr>
                <w:rFonts w:ascii="Times New Roman" w:eastAsia="Arial" w:hAnsi="Times New Roman" w:cs="Times New Roman"/>
                <w:i/>
                <w:shd w:val="solid" w:color="FFFFFF" w:fill="auto"/>
              </w:rPr>
              <w:t>phẩm có c</w:t>
            </w:r>
            <w:r w:rsidRPr="007C3E61">
              <w:rPr>
                <w:rFonts w:ascii="Times New Roman" w:eastAsia="Arial" w:hAnsi="Times New Roman" w:cs="Times New Roman"/>
                <w:i/>
              </w:rPr>
              <w:t>ông suất từ 50 tấn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2.6.2.3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 xml:space="preserve">Cơ sở sản xuất hóa chất, chất dẻo, các sản phẩm từ chất dẻo, </w:t>
            </w:r>
            <w:r w:rsidRPr="007C3E61">
              <w:rPr>
                <w:rFonts w:ascii="Times New Roman" w:eastAsia="Arial" w:hAnsi="Times New Roman" w:cs="Times New Roman"/>
                <w:i/>
                <w:shd w:val="solid" w:color="FFFFFF" w:fill="auto"/>
              </w:rPr>
              <w:t>s</w:t>
            </w:r>
            <w:r w:rsidRPr="007C3E61">
              <w:rPr>
                <w:rFonts w:ascii="Times New Roman" w:eastAsia="Arial" w:hAnsi="Times New Roman" w:cs="Times New Roman"/>
                <w:i/>
              </w:rPr>
              <w:t>ơn có công suất từ 100 tấn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2.6.2.4</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 xml:space="preserve">Cơ sở sản xuất các sản </w:t>
            </w:r>
            <w:r w:rsidRPr="007C3E61">
              <w:rPr>
                <w:rFonts w:ascii="Times New Roman" w:eastAsia="Arial" w:hAnsi="Times New Roman" w:cs="Times New Roman"/>
                <w:i/>
                <w:shd w:val="solid" w:color="FFFFFF" w:fill="auto"/>
              </w:rPr>
              <w:t>phẩm</w:t>
            </w:r>
            <w:r w:rsidRPr="007C3E61">
              <w:rPr>
                <w:rFonts w:ascii="Times New Roman" w:eastAsia="Arial" w:hAnsi="Times New Roman" w:cs="Times New Roman"/>
                <w:i/>
              </w:rPr>
              <w:t xml:space="preserve"> nhựa, hạt nhựa có công suất từ 1.000 tấn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2.6.2.5</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chất tẩy rửa, phụ gia có công suất từ 1.000 tấn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2.6.2.6</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thuốc phóng, thuốc nổ, hỏa cụ</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3,0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2.6.2.7</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thuốc nổ công nghiệp; kho chứa thuốc nổ cố định từ 5 tấn trở lên; kho chứa hóa chất từ 500 tấn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3,0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2.6.2.8</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Vùng sản xuất muối từ nước biển có diện tích từ 100 ha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1,5</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2.6.3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Các công trình hóa chất cấp III trở lên khác</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2,0</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2.7</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Công trình công nghiệp</w:t>
            </w:r>
            <w:r w:rsidRPr="007C3E61">
              <w:rPr>
                <w:rFonts w:ascii="Times New Roman" w:eastAsia="Arial" w:hAnsi="Times New Roman" w:cs="Times New Roman"/>
                <w:b/>
                <w:bCs/>
                <w:lang w:val="en-SG"/>
              </w:rPr>
              <w:t xml:space="preserve"> </w:t>
            </w:r>
            <w:r w:rsidRPr="007C3E61">
              <w:rPr>
                <w:rFonts w:ascii="Times New Roman" w:eastAsia="Arial" w:hAnsi="Times New Roman" w:cs="Times New Roman"/>
                <w:b/>
                <w:bCs/>
              </w:rPr>
              <w:t xml:space="preserve">nhẹ </w:t>
            </w:r>
            <w:r w:rsidRPr="007C3E61">
              <w:rPr>
                <w:rFonts w:ascii="Times New Roman" w:eastAsia="Arial" w:hAnsi="Times New Roman" w:cs="Times New Roman"/>
                <w:b/>
                <w:bCs/>
                <w:lang w:val="en-SG"/>
              </w:rPr>
              <w:t>cấp III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2.7.1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sản xuất, chế biến thực phẩm</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2.7.1.1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sơ chế, chế biến lương thực, thực phẩm có công suất từ 500 tấn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en-US"/>
              </w:rPr>
              <w:t>1</w:t>
            </w:r>
            <w:r w:rsidRPr="007C3E61">
              <w:rPr>
                <w:rFonts w:ascii="Times New Roman" w:eastAsia="Arial" w:hAnsi="Times New Roman" w:cs="Times New Roman"/>
              </w:rPr>
              <w:t>,8</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2.7.1.2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giết mổ gia súc, gia cầm tập trung có công suất từ 200 gia súc/ngày trở lên; 3.000 gia cầm/ngày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en-US"/>
              </w:rPr>
              <w:t>1</w:t>
            </w:r>
            <w:r w:rsidRPr="007C3E61">
              <w:rPr>
                <w:rFonts w:ascii="Times New Roman" w:eastAsia="Arial" w:hAnsi="Times New Roman" w:cs="Times New Roman"/>
              </w:rPr>
              <w:t>,8</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2.7.1.3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chế biến thủy sản, bột cá, các phụ phẩm thủy sản có công suất từ 100 tấn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en-US"/>
              </w:rPr>
              <w:t>1</w:t>
            </w:r>
            <w:r w:rsidRPr="007C3E61">
              <w:rPr>
                <w:rFonts w:ascii="Times New Roman" w:eastAsia="Arial" w:hAnsi="Times New Roman" w:cs="Times New Roman"/>
              </w:rPr>
              <w:t>,8</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2.7.1.4</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đường có công suất từ 10.000 tấn đường/năm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en-US"/>
              </w:rPr>
              <w:t>1</w:t>
            </w:r>
            <w:r w:rsidRPr="007C3E61">
              <w:rPr>
                <w:rFonts w:ascii="Times New Roman" w:eastAsia="Arial" w:hAnsi="Times New Roman" w:cs="Times New Roman"/>
              </w:rPr>
              <w:t>,8</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2.7.1.5</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cồn, rượu có công suất từ 500.000 lít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en-US"/>
              </w:rPr>
              <w:t>1</w:t>
            </w:r>
            <w:r w:rsidRPr="007C3E61">
              <w:rPr>
                <w:rFonts w:ascii="Times New Roman" w:eastAsia="Arial" w:hAnsi="Times New Roman" w:cs="Times New Roman"/>
              </w:rPr>
              <w:t>,8</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2.7.1.6</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bia, nước giải khát có công suất từ 10.000.000 lít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en-US"/>
              </w:rPr>
              <w:t>1</w:t>
            </w:r>
            <w:r w:rsidRPr="007C3E61">
              <w:rPr>
                <w:rFonts w:ascii="Times New Roman" w:eastAsia="Arial" w:hAnsi="Times New Roman" w:cs="Times New Roman"/>
              </w:rPr>
              <w:t>,8</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2.7.1.7</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bột ngọt có công suất từ 5.000 tấn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en-US"/>
              </w:rPr>
              <w:t>1</w:t>
            </w:r>
            <w:r w:rsidRPr="007C3E61">
              <w:rPr>
                <w:rFonts w:ascii="Times New Roman" w:eastAsia="Arial" w:hAnsi="Times New Roman" w:cs="Times New Roman"/>
              </w:rPr>
              <w:t>,8</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2.7.1.8</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chế biến sữa có công suất từ 10.000 tấn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en-US"/>
              </w:rPr>
              <w:t>1</w:t>
            </w:r>
            <w:r w:rsidRPr="007C3E61">
              <w:rPr>
                <w:rFonts w:ascii="Times New Roman" w:eastAsia="Arial" w:hAnsi="Times New Roman" w:cs="Times New Roman"/>
              </w:rPr>
              <w:t>,8</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2.7.1.9</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chế biến dầu ăn có công suất từ 10.000 tấn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en-US"/>
              </w:rPr>
              <w:t>1</w:t>
            </w:r>
            <w:r w:rsidRPr="007C3E61">
              <w:rPr>
                <w:rFonts w:ascii="Times New Roman" w:eastAsia="Arial" w:hAnsi="Times New Roman" w:cs="Times New Roman"/>
              </w:rPr>
              <w:t>,8</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2.7.1.10</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bánh, kẹo có công suất từ 5.000 tấn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en-US"/>
              </w:rPr>
              <w:t>1</w:t>
            </w:r>
            <w:r w:rsidRPr="007C3E61">
              <w:rPr>
                <w:rFonts w:ascii="Times New Roman" w:eastAsia="Arial" w:hAnsi="Times New Roman" w:cs="Times New Roman"/>
              </w:rPr>
              <w:t>,8</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2.7.1.11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nước lọc, nước tinh khiết đóng chai có công suất từ 2.000 m³ nước/năm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en-US"/>
              </w:rPr>
              <w:t>1</w:t>
            </w:r>
            <w:r w:rsidRPr="007C3E61">
              <w:rPr>
                <w:rFonts w:ascii="Times New Roman" w:eastAsia="Arial" w:hAnsi="Times New Roman" w:cs="Times New Roman"/>
              </w:rPr>
              <w:t>,8</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2.7.2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chế biến nông sản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2.7.2.1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thuốc lá điếu, cơ sở chế biến nguyên liệu thuốc lá có công suất từ 100.000.000 điếu/năm trở lên hoặc có công suất từ 1.000 tấn nguyên liệu/năm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1,5</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2.7.2.2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chế biến nông, sản, tinh bột các loại có công suất từ 10.000 tấn sản phẩm/năm trở lên đối với công nghệ sản xuất, chế biến khô hoặc có công suất từ 1.000 tấn sản phẩm/năm trở lên đối với công nghệ sản xuất, chế biến ướt</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1,5</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2.7.2.3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 xml:space="preserve">Cơ sở chế biến chè, hạt điều, ca cao, cà phê, hạt tiêu </w:t>
            </w:r>
            <w:r w:rsidRPr="007C3E61">
              <w:rPr>
                <w:rFonts w:ascii="Times New Roman" w:eastAsia="Arial" w:hAnsi="Times New Roman" w:cs="Times New Roman"/>
                <w:i/>
                <w:lang w:val="en-SG"/>
              </w:rPr>
              <w:t>c</w:t>
            </w:r>
            <w:r w:rsidRPr="007C3E61">
              <w:rPr>
                <w:rFonts w:ascii="Times New Roman" w:eastAsia="Arial" w:hAnsi="Times New Roman" w:cs="Times New Roman"/>
                <w:i/>
              </w:rPr>
              <w:t>ông suất từ 5.000 tấn sản phẩm/năm trở lên đối với công nghệ chế biến khô hoặc có công suất từ 1.000 tấn sản phẩm/năm trở lên đối với công nghệ chế biến ướt</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1,5</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chế biến gỗ, sản xuất thủy tinh, gốm sứ</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2.7.3.1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chế biến gỗ, dăm gỗ từ gỗ tự nhiên có công suất từ 3.000 m³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rPr>
              <w:t>2</w:t>
            </w:r>
            <w:r w:rsidRPr="007C3E61">
              <w:rPr>
                <w:rFonts w:ascii="Times New Roman" w:eastAsia="Arial" w:hAnsi="Times New Roman" w:cs="Times New Roman"/>
                <w:lang w:val="en-US"/>
              </w:rPr>
              <w:t>,0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2.7.3.2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ván ép có công suất từ 100.000 m</w:t>
            </w:r>
            <w:r w:rsidRPr="007C3E61">
              <w:rPr>
                <w:rFonts w:ascii="Times New Roman" w:eastAsia="Arial" w:hAnsi="Times New Roman" w:cs="Times New Roman"/>
                <w:i/>
                <w:vertAlign w:val="superscript"/>
              </w:rPr>
              <w:t>2</w:t>
            </w:r>
            <w:r w:rsidRPr="007C3E61">
              <w:rPr>
                <w:rFonts w:ascii="Times New Roman" w:eastAsia="Arial" w:hAnsi="Times New Roman" w:cs="Times New Roman"/>
                <w:i/>
              </w:rPr>
              <w:t>/năm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rPr>
              <w:t>2,</w:t>
            </w:r>
            <w:r w:rsidRPr="007C3E61">
              <w:rPr>
                <w:rFonts w:ascii="Times New Roman" w:eastAsia="Arial" w:hAnsi="Times New Roman" w:cs="Times New Roman"/>
                <w:lang w:val="en-US"/>
              </w:rPr>
              <w:t>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2.7.3.3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đồ gỗ có tổng diện tích kho, bãi, nhà xưởng từ 10.000 m</w:t>
            </w:r>
            <w:r w:rsidRPr="007C3E61">
              <w:rPr>
                <w:rFonts w:ascii="Times New Roman" w:eastAsia="Arial" w:hAnsi="Times New Roman" w:cs="Times New Roman"/>
                <w:i/>
                <w:vertAlign w:val="superscript"/>
              </w:rPr>
              <w:t>2</w:t>
            </w:r>
            <w:r w:rsidRPr="007C3E61">
              <w:rPr>
                <w:rFonts w:ascii="Times New Roman" w:eastAsia="Arial" w:hAnsi="Times New Roman" w:cs="Times New Roman"/>
                <w:i/>
              </w:rPr>
              <w:t xml:space="preserve">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rPr>
              <w:t>2,</w:t>
            </w:r>
            <w:r w:rsidRPr="007C3E61">
              <w:rPr>
                <w:rFonts w:ascii="Times New Roman" w:eastAsia="Arial" w:hAnsi="Times New Roman" w:cs="Times New Roman"/>
                <w:lang w:val="en-US"/>
              </w:rPr>
              <w:t>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2.7.3.4</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Nhà máy sản xuất bóng đèn, phích nước có công suất từ 1.000.000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w:t>
            </w:r>
            <w:r w:rsidRPr="007C3E61">
              <w:rPr>
                <w:rFonts w:ascii="Times New Roman" w:eastAsia="Arial" w:hAnsi="Times New Roman" w:cs="Times New Roman"/>
              </w:rPr>
              <w:t>,</w:t>
            </w:r>
            <w:r w:rsidRPr="007C3E61">
              <w:rPr>
                <w:rFonts w:ascii="Times New Roman" w:eastAsia="Arial" w:hAnsi="Times New Roman" w:cs="Times New Roman"/>
                <w:lang w:val="en-US"/>
              </w:rPr>
              <w:t>5</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2.7.3.5</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Nhà máy sản xuất đồ gốm sứ, thủy tinh có công suất từ 1.000 tấn sản phẩm/năm hoặc 10.000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1,2</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2.7.4</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sản xuất giấy và văn phòng phẩm</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2.7.4.1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bột giấy và giấy từ nguyên liệu thô có công suất từ 300 tấn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rPr>
              <w:t>2,</w:t>
            </w:r>
            <w:r w:rsidRPr="007C3E61">
              <w:rPr>
                <w:rFonts w:ascii="Times New Roman" w:eastAsia="Arial" w:hAnsi="Times New Roman" w:cs="Times New Roman"/>
                <w:lang w:val="en-US"/>
              </w:rPr>
              <w:t>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2.7.4.2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giấy, bao bì cát tông từ bột giấy hoặc phế liệu có công suất từ 5.000 tấn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rPr>
              <w:t>2,</w:t>
            </w:r>
            <w:r w:rsidRPr="007C3E61">
              <w:rPr>
                <w:rFonts w:ascii="Times New Roman" w:eastAsia="Arial" w:hAnsi="Times New Roman" w:cs="Times New Roman"/>
                <w:lang w:val="en-US"/>
              </w:rPr>
              <w:t>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2.7.4.3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văn phòng phẩm có công suất từ 1.000 tấn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rPr>
            </w:pPr>
            <w:r w:rsidRPr="007C3E61">
              <w:rPr>
                <w:rFonts w:ascii="Times New Roman" w:eastAsia="Arial" w:hAnsi="Times New Roman" w:cs="Times New Roman"/>
                <w:bCs/>
                <w:lang w:val="en-US"/>
              </w:rPr>
              <w:t>2.7.5</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về dệt nhuộm và may mặc</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2.7.5.1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nhuộm, dệt có nhuộm</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1,5</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2.7.5.2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dệt không nhuộm có công suất từ 10.000.000 m</w:t>
            </w:r>
            <w:r w:rsidRPr="007C3E61">
              <w:rPr>
                <w:rFonts w:ascii="Times New Roman" w:eastAsia="Arial" w:hAnsi="Times New Roman" w:cs="Times New Roman"/>
                <w:i/>
                <w:vertAlign w:val="superscript"/>
              </w:rPr>
              <w:t>2</w:t>
            </w:r>
            <w:r w:rsidRPr="007C3E61">
              <w:rPr>
                <w:rFonts w:ascii="Times New Roman" w:eastAsia="Arial" w:hAnsi="Times New Roman" w:cs="Times New Roman"/>
                <w:i/>
              </w:rPr>
              <w:t xml:space="preserve"> vải/năm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1,2</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2.7.5.3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và gia công các sản phẩm dệt, may có công suất từ 50.000 sản phẩm/năm trở lên nếu có công đoạn giặt tẩy hoặc có Công suất từ 2.000.000 sản phẩm/năm trở lên nếu không có công đoạn giặt tẩy</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rPr>
              <w:t>1,2</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2.7.5.4</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 xml:space="preserve">Cơ sở giặt là </w:t>
            </w:r>
            <w:r w:rsidRPr="007C3E61">
              <w:rPr>
                <w:rFonts w:ascii="Times New Roman" w:eastAsia="Arial" w:hAnsi="Times New Roman" w:cs="Times New Roman"/>
                <w:i/>
                <w:shd w:val="solid" w:color="FFFFFF" w:fill="auto"/>
              </w:rPr>
              <w:t>công</w:t>
            </w:r>
            <w:r w:rsidRPr="007C3E61">
              <w:rPr>
                <w:rFonts w:ascii="Times New Roman" w:eastAsia="Arial" w:hAnsi="Times New Roman" w:cs="Times New Roman"/>
                <w:i/>
              </w:rPr>
              <w:t xml:space="preserve"> nghiệp công suất từ 50</w:t>
            </w:r>
            <w:r w:rsidRPr="007C3E61">
              <w:rPr>
                <w:rFonts w:ascii="Times New Roman" w:eastAsia="Arial" w:hAnsi="Times New Roman" w:cs="Times New Roman"/>
                <w:i/>
                <w:lang w:val="en-US"/>
              </w:rPr>
              <w:t>.</w:t>
            </w:r>
            <w:r w:rsidRPr="007C3E61">
              <w:rPr>
                <w:rFonts w:ascii="Times New Roman" w:eastAsia="Arial" w:hAnsi="Times New Roman" w:cs="Times New Roman"/>
                <w:i/>
              </w:rPr>
              <w:t>000 sản phẩm/</w:t>
            </w:r>
            <w:r w:rsidRPr="007C3E61">
              <w:rPr>
                <w:rFonts w:ascii="Times New Roman" w:eastAsia="Arial" w:hAnsi="Times New Roman" w:cs="Times New Roman"/>
                <w:i/>
                <w:shd w:val="solid" w:color="FFFFFF" w:fill="auto"/>
              </w:rPr>
              <w:t>năm</w:t>
            </w:r>
            <w:r w:rsidRPr="007C3E61">
              <w:rPr>
                <w:rFonts w:ascii="Times New Roman" w:eastAsia="Arial" w:hAnsi="Times New Roman" w:cs="Times New Roman"/>
                <w:i/>
              </w:rPr>
              <w:t xml:space="preserve">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1,2</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2.7.5.5</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sợi tơ tằm, sợi bông, sợi nhân tạo có công suất từ 1.000 tấn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1,2</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2.7.6</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Cs/>
              </w:rPr>
            </w:pPr>
            <w:r w:rsidRPr="007C3E61">
              <w:rPr>
                <w:rFonts w:ascii="Times New Roman" w:eastAsia="Arial" w:hAnsi="Times New Roman" w:cs="Times New Roman"/>
                <w:bCs/>
              </w:rPr>
              <w:t>Cơ sở chăn nuôi và chế biến thức ăn chăn nuôi</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2.7.6.1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chế biến thức ăn chăn nuôi có công suất từ 1.000 tấn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w:t>
            </w:r>
            <w:r w:rsidRPr="007C3E61">
              <w:rPr>
                <w:rFonts w:ascii="Times New Roman" w:eastAsia="Arial" w:hAnsi="Times New Roman" w:cs="Times New Roman"/>
              </w:rPr>
              <w:t>,</w:t>
            </w:r>
            <w:r w:rsidRPr="007C3E61">
              <w:rPr>
                <w:rFonts w:ascii="Times New Roman" w:eastAsia="Arial" w:hAnsi="Times New Roman" w:cs="Times New Roman"/>
                <w:lang w:val="en-US"/>
              </w:rPr>
              <w:t>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2.7.6.2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nuôi trồng thủy sản có diện tích mặt nước từ 10 ha trở lên, riêng các dự án nuôi quảng canh từ 50 ha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4,0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2.7.6.3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i/>
              </w:rPr>
            </w:pPr>
            <w:r w:rsidRPr="007C3E61">
              <w:rPr>
                <w:rFonts w:ascii="Times New Roman" w:eastAsia="Arial" w:hAnsi="Times New Roman" w:cs="Times New Roman"/>
                <w:i/>
              </w:rPr>
              <w:t>Cơ sở chăn nuôi gia súc, gia cầm có quy mô chuồng trại từ 1.000 m</w:t>
            </w:r>
            <w:r w:rsidRPr="007C3E61">
              <w:rPr>
                <w:rFonts w:ascii="Times New Roman" w:eastAsia="Arial" w:hAnsi="Times New Roman" w:cs="Times New Roman"/>
                <w:i/>
                <w:vertAlign w:val="superscript"/>
              </w:rPr>
              <w:t>2</w:t>
            </w:r>
            <w:r w:rsidRPr="007C3E61">
              <w:rPr>
                <w:rFonts w:ascii="Times New Roman" w:eastAsia="Arial" w:hAnsi="Times New Roman" w:cs="Times New Roman"/>
                <w:i/>
              </w:rPr>
              <w:t xml:space="preserve"> trở lên; cơ sở chăn nuôi, chăm sóc động vật hoang dã tập trung có quy mô chuồng trại từ 500 m</w:t>
            </w:r>
            <w:r w:rsidRPr="007C3E61">
              <w:rPr>
                <w:rFonts w:ascii="Times New Roman" w:eastAsia="Arial" w:hAnsi="Times New Roman" w:cs="Times New Roman"/>
                <w:i/>
                <w:vertAlign w:val="superscript"/>
              </w:rPr>
              <w:t>2</w:t>
            </w:r>
            <w:r w:rsidRPr="007C3E61">
              <w:rPr>
                <w:rFonts w:ascii="Times New Roman" w:eastAsia="Arial" w:hAnsi="Times New Roman" w:cs="Times New Roman"/>
                <w:i/>
              </w:rPr>
              <w:t xml:space="preserve"> trở lên </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2.7.7</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công nghiệp nhẹ khác</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2.7.7.1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chế biến cao su, mủ cao su có công suất từ 1.000 tấn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w:t>
            </w:r>
            <w:r w:rsidRPr="007C3E61">
              <w:rPr>
                <w:rFonts w:ascii="Times New Roman" w:eastAsia="Arial" w:hAnsi="Times New Roman" w:cs="Times New Roman"/>
              </w:rPr>
              <w:t>,</w:t>
            </w:r>
            <w:r w:rsidRPr="007C3E61">
              <w:rPr>
                <w:rFonts w:ascii="Times New Roman" w:eastAsia="Arial" w:hAnsi="Times New Roman" w:cs="Times New Roman"/>
                <w:lang w:val="en-US"/>
              </w:rPr>
              <w:t>5</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2.7.7.2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các sản phẩm trang thiết bị y tế từ nhựa và cao su y tế có công suất từ 100.000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w:t>
            </w:r>
            <w:r w:rsidRPr="007C3E61">
              <w:rPr>
                <w:rFonts w:ascii="Times New Roman" w:eastAsia="Arial" w:hAnsi="Times New Roman" w:cs="Times New Roman"/>
              </w:rPr>
              <w:t>,</w:t>
            </w:r>
            <w:r w:rsidRPr="007C3E61">
              <w:rPr>
                <w:rFonts w:ascii="Times New Roman" w:eastAsia="Arial" w:hAnsi="Times New Roman" w:cs="Times New Roman"/>
                <w:lang w:val="en-US"/>
              </w:rPr>
              <w:t>5</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2.7.7.3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giầy dép có công suất từ 1.000.000 đôi/năm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w:t>
            </w:r>
            <w:r w:rsidRPr="007C3E61">
              <w:rPr>
                <w:rFonts w:ascii="Times New Roman" w:eastAsia="Arial" w:hAnsi="Times New Roman" w:cs="Times New Roman"/>
              </w:rPr>
              <w:t>,</w:t>
            </w:r>
            <w:r w:rsidRPr="007C3E61">
              <w:rPr>
                <w:rFonts w:ascii="Times New Roman" w:eastAsia="Arial" w:hAnsi="Times New Roman" w:cs="Times New Roman"/>
                <w:lang w:val="en-US"/>
              </w:rPr>
              <w:t>5</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2.7.7.4</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 xml:space="preserve">Cơ sở sản xuất săm lốp cao su các loại  (riêng cơ sở sản xuất săm lốp cao su ô tô, máy kéo có công suất từ 50.000 sản phẩm/năm trở lên; cơ sở sản xuất săm lốp cao su xe đạp, xe máy có công suất từ 100.000 sản phẩm/năm trở lên) </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w:t>
            </w:r>
            <w:r w:rsidRPr="007C3E61">
              <w:rPr>
                <w:rFonts w:ascii="Times New Roman" w:eastAsia="Arial" w:hAnsi="Times New Roman" w:cs="Times New Roman"/>
              </w:rPr>
              <w:t>,</w:t>
            </w:r>
            <w:r w:rsidRPr="007C3E61">
              <w:rPr>
                <w:rFonts w:ascii="Times New Roman" w:eastAsia="Arial" w:hAnsi="Times New Roman" w:cs="Times New Roman"/>
                <w:lang w:val="en-US"/>
              </w:rPr>
              <w:t>8</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2.7.7.5</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Dự án xây dựng cơ sở sản xuất mực in, vật liệu ngành in khác có công suất từ 500 tấn mực in và từ 1.000 sản phẩm/năm trở lên đối với các vật liệu ngành in khác</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w:t>
            </w:r>
            <w:r w:rsidRPr="007C3E61">
              <w:rPr>
                <w:rFonts w:ascii="Times New Roman" w:eastAsia="Arial" w:hAnsi="Times New Roman" w:cs="Times New Roman"/>
              </w:rPr>
              <w:t>,</w:t>
            </w:r>
            <w:r w:rsidRPr="007C3E61">
              <w:rPr>
                <w:rFonts w:ascii="Times New Roman" w:eastAsia="Arial" w:hAnsi="Times New Roman" w:cs="Times New Roman"/>
                <w:lang w:val="en-US"/>
              </w:rPr>
              <w:t>8</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2.7.7.6</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ắc quy, pin có công suất từ 50.000 KWh/năm trở lên hoặc từ 100 tấn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rPr>
              <w:t>2,</w:t>
            </w:r>
            <w:r w:rsidRPr="007C3E61">
              <w:rPr>
                <w:rFonts w:ascii="Times New Roman" w:eastAsia="Arial" w:hAnsi="Times New Roman" w:cs="Times New Roman"/>
                <w:lang w:val="en-US"/>
              </w:rPr>
              <w:t>5</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2.7.7.7</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lang w:val="en-US"/>
              </w:rPr>
              <w:t>C</w:t>
            </w:r>
            <w:r w:rsidRPr="007C3E61">
              <w:rPr>
                <w:rFonts w:ascii="Times New Roman" w:eastAsia="Arial" w:hAnsi="Times New Roman" w:cs="Times New Roman"/>
                <w:i/>
              </w:rPr>
              <w:t>ơ sở thuộc da</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1,8</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2.7.7.8</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gas CO</w:t>
            </w:r>
            <w:r w:rsidRPr="007C3E61">
              <w:rPr>
                <w:rFonts w:ascii="Times New Roman" w:eastAsia="Arial" w:hAnsi="Times New Roman" w:cs="Times New Roman"/>
                <w:i/>
                <w:vertAlign w:val="subscript"/>
              </w:rPr>
              <w:t>2</w:t>
            </w:r>
            <w:r w:rsidRPr="007C3E61">
              <w:rPr>
                <w:rFonts w:ascii="Times New Roman" w:eastAsia="Arial" w:hAnsi="Times New Roman" w:cs="Times New Roman"/>
                <w:i/>
              </w:rPr>
              <w:t xml:space="preserve"> chiết nạp hóa lỏng, khí công nghiệp có công suất từ 3.000 tấn sản phẩm/năm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rPr>
              <w:t>2,</w:t>
            </w:r>
            <w:r w:rsidRPr="007C3E61">
              <w:rPr>
                <w:rFonts w:ascii="Times New Roman" w:eastAsia="Arial" w:hAnsi="Times New Roman" w:cs="Times New Roman"/>
                <w:lang w:val="en-US"/>
              </w:rPr>
              <w:t>5</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2.7.7.9</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i/>
              </w:rPr>
            </w:pPr>
            <w:r w:rsidRPr="007C3E61">
              <w:rPr>
                <w:rFonts w:ascii="Times New Roman" w:eastAsia="Arial" w:hAnsi="Times New Roman" w:cs="Times New Roman"/>
                <w:i/>
              </w:rPr>
              <w:t>Cơ sở phá dỡ tàu cũ, vệ sinh súc rửa tàu</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3,0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M</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CÔNG TRÌNH HẠ TẦNG KỸ THUẬT</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3.1</w:t>
            </w:r>
          </w:p>
        </w:tc>
        <w:tc>
          <w:tcPr>
            <w:tcW w:w="5247" w:type="dxa"/>
            <w:shd w:val="clear" w:color="auto" w:fill="auto"/>
            <w:hideMark/>
          </w:tcPr>
          <w:p w:rsidR="00000000" w:rsidRPr="007C3E61" w:rsidRDefault="005D72F7">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lang w:val="en-US"/>
              </w:rPr>
              <w:t>Công trình c</w:t>
            </w:r>
            <w:r w:rsidR="008061CE" w:rsidRPr="007C3E61">
              <w:rPr>
                <w:rFonts w:ascii="Times New Roman" w:eastAsia="Arial" w:hAnsi="Times New Roman" w:cs="Times New Roman"/>
                <w:b/>
                <w:bCs/>
              </w:rPr>
              <w:t xml:space="preserve">ấp nước </w:t>
            </w:r>
            <w:r w:rsidR="008061CE" w:rsidRPr="007C3E61">
              <w:rPr>
                <w:rFonts w:ascii="Times New Roman" w:eastAsia="Arial" w:hAnsi="Times New Roman" w:cs="Times New Roman"/>
                <w:b/>
                <w:bCs/>
                <w:lang w:val="en-SG"/>
              </w:rPr>
              <w:t>cấp II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3.1.1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 xml:space="preserve">Nhà máy nước, công trình xử lý nước sạch </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rPr>
              <w:t>3,</w:t>
            </w:r>
            <w:r w:rsidRPr="007C3E61">
              <w:rPr>
                <w:rFonts w:ascii="Times New Roman" w:eastAsia="Arial" w:hAnsi="Times New Roman" w:cs="Times New Roman"/>
                <w:lang w:val="en-US"/>
              </w:rPr>
              <w:t>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3.1.2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 xml:space="preserve">Trạm bơm nước thô hoặc nước sạch hoặc tăng áp (gồm cả trạm bơm và bể chứa nếu trạm bơm đặt trên bể chứa) </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rPr>
              <w:t>2,</w:t>
            </w:r>
            <w:r w:rsidRPr="007C3E61">
              <w:rPr>
                <w:rFonts w:ascii="Times New Roman" w:eastAsia="Arial" w:hAnsi="Times New Roman" w:cs="Times New Roman"/>
                <w:lang w:val="en-US"/>
              </w:rPr>
              <w:t>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3.2</w:t>
            </w:r>
          </w:p>
        </w:tc>
        <w:tc>
          <w:tcPr>
            <w:tcW w:w="5247" w:type="dxa"/>
            <w:shd w:val="clear" w:color="auto" w:fill="auto"/>
            <w:hideMark/>
          </w:tcPr>
          <w:p w:rsidR="00000000" w:rsidRPr="007C3E61" w:rsidRDefault="005D72F7">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lang w:val="en-US"/>
              </w:rPr>
              <w:t>Công trình t</w:t>
            </w:r>
            <w:r w:rsidR="008061CE" w:rsidRPr="007C3E61">
              <w:rPr>
                <w:rFonts w:ascii="Times New Roman" w:eastAsia="Arial" w:hAnsi="Times New Roman" w:cs="Times New Roman"/>
                <w:b/>
                <w:bCs/>
              </w:rPr>
              <w:t xml:space="preserve">hoát nước </w:t>
            </w:r>
            <w:r w:rsidR="008061CE" w:rsidRPr="007C3E61">
              <w:rPr>
                <w:rFonts w:ascii="Times New Roman" w:eastAsia="Arial" w:hAnsi="Times New Roman" w:cs="Times New Roman"/>
                <w:b/>
                <w:bCs/>
                <w:lang w:val="en-SG"/>
              </w:rPr>
              <w:t>cấp II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3.2.1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Hồ điều hòa</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5,0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3.2.2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Trạm bơm nước mưa (gồm cả trạm bơm và bể chứa nếu trạm bơm đặt trên bể chứa)</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3,0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3.2.3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xử lý nước thải</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3,0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3.24</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Trạm bơm nước thải (gồm cả trạm bơm và bể chứa nếu trạm bơm đặt trên bể chứa)</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3,0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3.2.5</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xử lý bùn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4,0</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3.2.6</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en-US"/>
              </w:rPr>
            </w:pPr>
            <w:r w:rsidRPr="007C3E61">
              <w:rPr>
                <w:rFonts w:ascii="Times New Roman" w:eastAsia="Arial" w:hAnsi="Times New Roman" w:cs="Times New Roman"/>
              </w:rPr>
              <w:t>Xây dựng mới hoặc cải tạo hệ thống thoát nước đô thị, thoát nước khu dân cư có chiều dài công trình từ 10 km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en-US"/>
              </w:rPr>
              <w:t>2</w:t>
            </w:r>
            <w:r w:rsidRPr="007C3E61">
              <w:rPr>
                <w:rFonts w:ascii="Times New Roman" w:eastAsia="Arial" w:hAnsi="Times New Roman" w:cs="Times New Roman"/>
              </w:rPr>
              <w:t>,5</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lang w:val="en-US"/>
              </w:rPr>
            </w:pPr>
            <w:r w:rsidRPr="007C3E61">
              <w:rPr>
                <w:rFonts w:ascii="Times New Roman" w:eastAsia="Arial" w:hAnsi="Times New Roman" w:cs="Times New Roman"/>
                <w:b/>
                <w:lang w:val="en-US"/>
              </w:rPr>
              <w:t>3.3</w:t>
            </w:r>
          </w:p>
        </w:tc>
        <w:tc>
          <w:tcPr>
            <w:tcW w:w="5247" w:type="dxa"/>
            <w:shd w:val="clear" w:color="auto" w:fill="auto"/>
            <w:hideMark/>
          </w:tcPr>
          <w:p w:rsidR="00000000" w:rsidRPr="007C3E61" w:rsidRDefault="005D72F7">
            <w:pPr>
              <w:spacing w:after="0" w:line="240" w:lineRule="auto"/>
              <w:jc w:val="both"/>
              <w:rPr>
                <w:rFonts w:ascii="Times New Roman" w:eastAsia="Arial" w:hAnsi="Times New Roman" w:cs="Times New Roman"/>
                <w:b/>
                <w:lang w:val="en-US"/>
              </w:rPr>
            </w:pPr>
            <w:r w:rsidRPr="007C3E61">
              <w:rPr>
                <w:rFonts w:ascii="Times New Roman" w:eastAsia="Arial" w:hAnsi="Times New Roman" w:cs="Times New Roman"/>
                <w:b/>
                <w:bCs/>
                <w:lang w:val="en-US"/>
              </w:rPr>
              <w:t xml:space="preserve">Công trình </w:t>
            </w:r>
            <w:r w:rsidRPr="007C3E61">
              <w:rPr>
                <w:rFonts w:ascii="Times New Roman" w:eastAsia="Arial" w:hAnsi="Times New Roman" w:cs="Times New Roman"/>
                <w:b/>
                <w:lang w:val="en-US"/>
              </w:rPr>
              <w:t>x</w:t>
            </w:r>
            <w:r w:rsidR="008061CE" w:rsidRPr="007C3E61">
              <w:rPr>
                <w:rFonts w:ascii="Times New Roman" w:eastAsia="Arial" w:hAnsi="Times New Roman" w:cs="Times New Roman"/>
                <w:b/>
              </w:rPr>
              <w:t>ử lý chất thải</w:t>
            </w:r>
            <w:r w:rsidR="008061CE" w:rsidRPr="007C3E61">
              <w:rPr>
                <w:rFonts w:ascii="Times New Roman" w:eastAsia="Arial" w:hAnsi="Times New Roman" w:cs="Times New Roman"/>
                <w:b/>
                <w:lang w:val="en-US"/>
              </w:rPr>
              <w:t xml:space="preserve"> rắn</w:t>
            </w:r>
            <w:r w:rsidR="008061CE" w:rsidRPr="007C3E61">
              <w:rPr>
                <w:rFonts w:ascii="Times New Roman" w:eastAsia="Arial" w:hAnsi="Times New Roman" w:cs="Times New Roman"/>
              </w:rPr>
              <w:t xml:space="preserve"> </w:t>
            </w:r>
            <w:r w:rsidR="008061CE" w:rsidRPr="007C3E61">
              <w:rPr>
                <w:rFonts w:ascii="Times New Roman" w:eastAsia="Arial" w:hAnsi="Times New Roman" w:cs="Times New Roman"/>
                <w:b/>
              </w:rPr>
              <w:t>cấp II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3.3.1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 xml:space="preserve">Cơ sở xử lý chất thải rắn thông thường </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en-US"/>
              </w:rPr>
              <w:t>2</w:t>
            </w:r>
            <w:r w:rsidRPr="007C3E61">
              <w:rPr>
                <w:rFonts w:ascii="Times New Roman" w:eastAsia="Arial" w:hAnsi="Times New Roman" w:cs="Times New Roman"/>
              </w:rPr>
              <w:t>,5</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noWrap/>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3.3.2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lang w:val="en-US"/>
              </w:rPr>
              <w:t>C</w:t>
            </w:r>
            <w:r w:rsidRPr="007C3E61">
              <w:rPr>
                <w:rFonts w:ascii="Times New Roman" w:eastAsia="Arial" w:hAnsi="Times New Roman" w:cs="Times New Roman"/>
              </w:rPr>
              <w:t xml:space="preserve">ơ sở tái chế, xử lý chất thải rắn nguy hại có công suất từ 10 tấn/ngày trở lên </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2,5</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3.4</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lang w:val="en-SG"/>
              </w:rPr>
            </w:pPr>
            <w:r w:rsidRPr="007C3E61">
              <w:rPr>
                <w:rFonts w:ascii="Times New Roman" w:eastAsia="Arial" w:hAnsi="Times New Roman" w:cs="Times New Roman"/>
                <w:b/>
              </w:rPr>
              <w:t>Công trình hạ tầng kỹ thuật viễn thông thụ động</w:t>
            </w:r>
            <w:r w:rsidRPr="007C3E61">
              <w:rPr>
                <w:rFonts w:ascii="Times New Roman" w:eastAsia="Arial" w:hAnsi="Times New Roman" w:cs="Times New Roman"/>
                <w:b/>
                <w:lang w:val="en-US"/>
              </w:rPr>
              <w:t xml:space="preserve"> cấp III trở lên:</w:t>
            </w:r>
            <w:r w:rsidRPr="007C3E61">
              <w:rPr>
                <w:rFonts w:ascii="Times New Roman" w:eastAsia="Arial" w:hAnsi="Times New Roman" w:cs="Times New Roman"/>
                <w:b/>
              </w:rPr>
              <w:t xml:space="preserve"> Nhà, trạm viễn thông, cột ăng ten, cột treo cáp</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lang w:val="en-US"/>
              </w:rPr>
            </w:pPr>
            <w:r w:rsidRPr="007C3E61">
              <w:rPr>
                <w:rFonts w:ascii="Times New Roman" w:eastAsia="Arial" w:hAnsi="Times New Roman" w:cs="Times New Roman"/>
                <w:b/>
                <w:bCs/>
                <w:lang w:val="en-US"/>
              </w:rPr>
              <w:t>2,5</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lang w:val="en-US"/>
              </w:rPr>
            </w:pPr>
            <w:r w:rsidRPr="007C3E61">
              <w:rPr>
                <w:rFonts w:ascii="Times New Roman" w:eastAsia="Arial" w:hAnsi="Times New Roman" w:cs="Times New Roman"/>
                <w:b/>
                <w:bCs/>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3.5</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lang w:val="en-US"/>
              </w:rPr>
            </w:pPr>
            <w:r w:rsidRPr="007C3E61">
              <w:rPr>
                <w:rFonts w:ascii="Times New Roman" w:eastAsia="Arial" w:hAnsi="Times New Roman" w:cs="Times New Roman"/>
                <w:b/>
              </w:rPr>
              <w:t>Nhà tang lễ</w:t>
            </w:r>
            <w:r w:rsidRPr="007C3E61">
              <w:rPr>
                <w:rFonts w:ascii="Times New Roman" w:eastAsia="Arial" w:hAnsi="Times New Roman" w:cs="Times New Roman"/>
                <w:b/>
                <w:lang w:val="en-US"/>
              </w:rPr>
              <w:t>;</w:t>
            </w:r>
            <w:r w:rsidRPr="007C3E61">
              <w:rPr>
                <w:rFonts w:ascii="Times New Roman" w:eastAsia="Arial" w:hAnsi="Times New Roman" w:cs="Times New Roman"/>
                <w:b/>
              </w:rPr>
              <w:t xml:space="preserve"> cơ sở hỏa táng</w:t>
            </w:r>
            <w:r w:rsidRPr="007C3E61">
              <w:rPr>
                <w:rFonts w:ascii="Times New Roman" w:eastAsia="Arial" w:hAnsi="Times New Roman" w:cs="Times New Roman"/>
                <w:b/>
                <w:lang w:val="en-US"/>
              </w:rPr>
              <w:t xml:space="preserve"> cấp II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lang w:val="en-US"/>
              </w:rPr>
            </w:pPr>
            <w:r w:rsidRPr="007C3E61">
              <w:rPr>
                <w:rFonts w:ascii="Times New Roman" w:eastAsia="Arial" w:hAnsi="Times New Roman" w:cs="Times New Roman"/>
                <w:b/>
                <w:bCs/>
                <w:lang w:val="en-US"/>
              </w:rPr>
              <w:t>1,0</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lang w:val="en-US"/>
              </w:rPr>
            </w:pPr>
            <w:r w:rsidRPr="007C3E61">
              <w:rPr>
                <w:rFonts w:ascii="Times New Roman" w:eastAsia="Arial" w:hAnsi="Times New Roman" w:cs="Times New Roman"/>
                <w:b/>
                <w:bCs/>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3.6</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lang w:val="en-US"/>
              </w:rPr>
            </w:pPr>
            <w:r w:rsidRPr="007C3E61">
              <w:rPr>
                <w:rFonts w:ascii="Times New Roman" w:eastAsia="Arial" w:hAnsi="Times New Roman" w:cs="Times New Roman"/>
                <w:b/>
              </w:rPr>
              <w:t>Nhà để xe (ngầm và nổi)</w:t>
            </w:r>
            <w:r w:rsidRPr="007C3E61">
              <w:rPr>
                <w:rFonts w:ascii="Times New Roman" w:eastAsia="Arial" w:hAnsi="Times New Roman" w:cs="Times New Roman"/>
                <w:b/>
                <w:lang w:val="en-US"/>
              </w:rPr>
              <w:t>, c</w:t>
            </w:r>
            <w:r w:rsidRPr="007C3E61">
              <w:rPr>
                <w:rFonts w:ascii="Times New Roman" w:eastAsia="Arial" w:hAnsi="Times New Roman" w:cs="Times New Roman"/>
                <w:b/>
              </w:rPr>
              <w:t>ống, bể, hào, hầm tuy nen kỹ thuật</w:t>
            </w:r>
            <w:r w:rsidRPr="007C3E61">
              <w:rPr>
                <w:rFonts w:ascii="Times New Roman" w:eastAsia="Arial" w:hAnsi="Times New Roman" w:cs="Times New Roman"/>
                <w:b/>
                <w:lang w:val="en-US"/>
              </w:rPr>
              <w:t xml:space="preserve"> </w:t>
            </w:r>
            <w:r w:rsidRPr="007C3E61">
              <w:rPr>
                <w:rFonts w:ascii="Times New Roman" w:eastAsia="Arial" w:hAnsi="Times New Roman" w:cs="Times New Roman"/>
                <w:b/>
              </w:rPr>
              <w:t>cấp II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3.5.1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Bãi đỗ xe ngầm</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4,5</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3.5.2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Bãi đỗ xe nổi</w:t>
            </w:r>
            <w:r w:rsidRPr="007C3E61">
              <w:rPr>
                <w:rFonts w:ascii="Times New Roman" w:eastAsia="Arial" w:hAnsi="Times New Roman" w:cs="Times New Roman"/>
                <w:lang w:val="en-US"/>
              </w:rPr>
              <w:t xml:space="preserve"> </w:t>
            </w:r>
            <w:r w:rsidRPr="007C3E61">
              <w:rPr>
                <w:rFonts w:ascii="Times New Roman" w:eastAsia="Arial" w:hAnsi="Times New Roman" w:cs="Times New Roman"/>
              </w:rPr>
              <w:t xml:space="preserve"> </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1,2</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3.5.3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Cs/>
                <w:lang w:val="en-US"/>
              </w:rPr>
            </w:pPr>
            <w:r w:rsidRPr="007C3E61">
              <w:rPr>
                <w:rFonts w:ascii="Times New Roman" w:eastAsia="Arial" w:hAnsi="Times New Roman" w:cs="Times New Roman"/>
                <w:bCs/>
                <w:lang w:val="en-US"/>
              </w:rPr>
              <w:t>C</w:t>
            </w:r>
            <w:r w:rsidRPr="007C3E61">
              <w:rPr>
                <w:rFonts w:ascii="Times New Roman" w:eastAsia="Arial" w:hAnsi="Times New Roman" w:cs="Times New Roman"/>
                <w:bCs/>
              </w:rPr>
              <w:t>ống, bể, hào, hầm tuy nen kỹ thuật</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1,5</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4</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 xml:space="preserve">CÔNG TRÌNH GIAO THÔNG </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4.1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Đường bộ</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4.1.1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en-US"/>
              </w:rPr>
            </w:pPr>
            <w:r w:rsidRPr="007C3E61">
              <w:rPr>
                <w:rFonts w:ascii="Times New Roman" w:eastAsia="Arial" w:hAnsi="Times New Roman" w:cs="Times New Roman"/>
              </w:rPr>
              <w:t xml:space="preserve">Đường ô tô cao tốc </w:t>
            </w:r>
            <w:r w:rsidRPr="007C3E61">
              <w:rPr>
                <w:rFonts w:ascii="Times New Roman" w:eastAsia="Arial" w:hAnsi="Times New Roman" w:cs="Times New Roman"/>
                <w:lang w:val="en-US"/>
              </w:rPr>
              <w:t>mọi cấp</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4,0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4.1.2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Đường ô tô, đường trong đô thị cấp I</w:t>
            </w:r>
            <w:r w:rsidRPr="007C3E61">
              <w:rPr>
                <w:rFonts w:ascii="Times New Roman" w:eastAsia="Arial" w:hAnsi="Times New Roman" w:cs="Times New Roman"/>
                <w:lang w:val="en-US"/>
              </w:rPr>
              <w:t>II</w:t>
            </w:r>
            <w:r w:rsidRPr="007C3E61">
              <w:rPr>
                <w:rFonts w:ascii="Times New Roman" w:eastAsia="Arial" w:hAnsi="Times New Roman" w:cs="Times New Roman"/>
              </w:rPr>
              <w:t xml:space="preserve">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rPr>
              <w:t>2,</w:t>
            </w:r>
            <w:r w:rsidRPr="007C3E61">
              <w:rPr>
                <w:rFonts w:ascii="Times New Roman" w:eastAsia="Arial" w:hAnsi="Times New Roman" w:cs="Times New Roman"/>
                <w:lang w:val="en-US"/>
              </w:rPr>
              <w:t>5</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4.1.3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en-US"/>
              </w:rPr>
            </w:pPr>
            <w:r w:rsidRPr="007C3E61">
              <w:rPr>
                <w:rFonts w:ascii="Times New Roman" w:eastAsia="Arial" w:hAnsi="Times New Roman" w:cs="Times New Roman"/>
              </w:rPr>
              <w:t>Bến phà</w:t>
            </w:r>
            <w:r w:rsidRPr="007C3E61">
              <w:rPr>
                <w:rFonts w:ascii="Times New Roman" w:eastAsia="Arial" w:hAnsi="Times New Roman" w:cs="Times New Roman"/>
                <w:lang w:val="en-US"/>
              </w:rPr>
              <w:t xml:space="preserve"> </w:t>
            </w:r>
            <w:r w:rsidRPr="007C3E61">
              <w:rPr>
                <w:rFonts w:ascii="Times New Roman" w:eastAsia="Arial" w:hAnsi="Times New Roman" w:cs="Times New Roman"/>
              </w:rPr>
              <w:t>cấp I</w:t>
            </w:r>
            <w:r w:rsidRPr="007C3E61">
              <w:rPr>
                <w:rFonts w:ascii="Times New Roman" w:eastAsia="Arial" w:hAnsi="Times New Roman" w:cs="Times New Roman"/>
                <w:lang w:val="en-US"/>
              </w:rPr>
              <w:t>II</w:t>
            </w:r>
            <w:r w:rsidRPr="007C3E61">
              <w:rPr>
                <w:rFonts w:ascii="Times New Roman" w:eastAsia="Arial" w:hAnsi="Times New Roman" w:cs="Times New Roman"/>
              </w:rPr>
              <w:t xml:space="preserve">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5,0</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4.1.4</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en-US"/>
              </w:rPr>
            </w:pPr>
            <w:r w:rsidRPr="007C3E61">
              <w:rPr>
                <w:rFonts w:ascii="Times New Roman" w:eastAsia="Arial" w:hAnsi="Times New Roman" w:cs="Times New Roman"/>
              </w:rPr>
              <w:t>Bến xe; cơ sở đăng kiểm phương tiện giao thông đường bộ; trạm thu phí; trạm dừng nghỉ</w:t>
            </w:r>
            <w:r w:rsidRPr="007C3E61">
              <w:rPr>
                <w:rFonts w:ascii="Times New Roman" w:eastAsia="Arial" w:hAnsi="Times New Roman" w:cs="Times New Roman"/>
                <w:lang w:val="en-US"/>
              </w:rPr>
              <w:t xml:space="preserve"> </w:t>
            </w:r>
            <w:r w:rsidRPr="007C3E61">
              <w:rPr>
                <w:rFonts w:ascii="Times New Roman" w:eastAsia="Arial" w:hAnsi="Times New Roman" w:cs="Times New Roman"/>
              </w:rPr>
              <w:t>cấp I</w:t>
            </w:r>
            <w:r w:rsidRPr="007C3E61">
              <w:rPr>
                <w:rFonts w:ascii="Times New Roman" w:eastAsia="Arial" w:hAnsi="Times New Roman" w:cs="Times New Roman"/>
                <w:lang w:val="en-US"/>
              </w:rPr>
              <w:t>II</w:t>
            </w:r>
            <w:r w:rsidRPr="007C3E61">
              <w:rPr>
                <w:rFonts w:ascii="Times New Roman" w:eastAsia="Arial" w:hAnsi="Times New Roman" w:cs="Times New Roman"/>
              </w:rPr>
              <w:t xml:space="preserve">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2,0</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4.2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lang w:val="en-US"/>
              </w:rPr>
            </w:pPr>
            <w:r w:rsidRPr="007C3E61">
              <w:rPr>
                <w:rFonts w:ascii="Times New Roman" w:eastAsia="Arial" w:hAnsi="Times New Roman" w:cs="Times New Roman"/>
                <w:b/>
              </w:rPr>
              <w:t>Đường sắt</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4.2.1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Đường sắt</w:t>
            </w:r>
            <w:r w:rsidRPr="007C3E61">
              <w:rPr>
                <w:rFonts w:ascii="Times New Roman" w:eastAsia="Arial" w:hAnsi="Times New Roman" w:cs="Times New Roman"/>
                <w:lang w:val="en-US"/>
              </w:rPr>
              <w:t xml:space="preserve"> mọi cấp: Đường sắt</w:t>
            </w:r>
            <w:r w:rsidRPr="007C3E61">
              <w:rPr>
                <w:rFonts w:ascii="Times New Roman" w:eastAsia="Arial" w:hAnsi="Times New Roman" w:cs="Times New Roman"/>
              </w:rPr>
              <w:t xml:space="preserve"> cao tốc, đường sắt tốc độ cao, đường sắt đô thị (đường sắt trên cao); đường sắt quốc gia; đường sắt chuyên dụng và đường sắt địa phương</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Cs/>
                <w:lang w:val="en-US"/>
              </w:rPr>
            </w:pPr>
            <w:r w:rsidRPr="007C3E61">
              <w:rPr>
                <w:rFonts w:ascii="Times New Roman" w:eastAsia="Arial" w:hAnsi="Times New Roman" w:cs="Times New Roman"/>
                <w:bCs/>
                <w:lang w:val="en-US"/>
              </w:rPr>
              <w:t>4,0</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Cs/>
                <w:lang w:val="en-US"/>
              </w:rPr>
            </w:pPr>
            <w:r w:rsidRPr="007C3E61">
              <w:rPr>
                <w:rFonts w:ascii="Times New Roman" w:eastAsia="Arial" w:hAnsi="Times New Roman" w:cs="Times New Roman"/>
                <w:bCs/>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4.2.2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en-US"/>
              </w:rPr>
            </w:pPr>
            <w:r w:rsidRPr="007C3E61">
              <w:rPr>
                <w:rFonts w:ascii="Times New Roman" w:eastAsia="Arial" w:hAnsi="Times New Roman" w:cs="Times New Roman"/>
              </w:rPr>
              <w:t>Ga hành khách</w:t>
            </w:r>
            <w:r w:rsidRPr="007C3E61">
              <w:rPr>
                <w:rFonts w:ascii="Times New Roman" w:eastAsia="Arial" w:hAnsi="Times New Roman" w:cs="Times New Roman"/>
                <w:lang w:val="en-US"/>
              </w:rPr>
              <w:t xml:space="preserve"> </w:t>
            </w:r>
            <w:r w:rsidRPr="007C3E61">
              <w:rPr>
                <w:rFonts w:ascii="Times New Roman" w:eastAsia="Arial" w:hAnsi="Times New Roman" w:cs="Times New Roman"/>
              </w:rPr>
              <w:t>cấp I</w:t>
            </w:r>
            <w:r w:rsidRPr="007C3E61">
              <w:rPr>
                <w:rFonts w:ascii="Times New Roman" w:eastAsia="Arial" w:hAnsi="Times New Roman" w:cs="Times New Roman"/>
                <w:lang w:val="en-US"/>
              </w:rPr>
              <w:t>II</w:t>
            </w:r>
            <w:r w:rsidRPr="007C3E61">
              <w:rPr>
                <w:rFonts w:ascii="Times New Roman" w:eastAsia="Arial" w:hAnsi="Times New Roman" w:cs="Times New Roman"/>
              </w:rPr>
              <w:t xml:space="preserve">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Cs/>
                <w:lang w:val="en-US"/>
              </w:rPr>
            </w:pPr>
            <w:r w:rsidRPr="007C3E61">
              <w:rPr>
                <w:rFonts w:ascii="Times New Roman" w:eastAsia="Arial" w:hAnsi="Times New Roman" w:cs="Times New Roman"/>
                <w:bCs/>
                <w:lang w:val="en-US"/>
              </w:rPr>
              <w:t>2,0</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Cs/>
                <w:lang w:val="en-US"/>
              </w:rPr>
            </w:pPr>
            <w:r w:rsidRPr="007C3E61">
              <w:rPr>
                <w:rFonts w:ascii="Times New Roman" w:eastAsia="Arial" w:hAnsi="Times New Roman" w:cs="Times New Roman"/>
                <w:bCs/>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4.3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Cầu</w:t>
            </w:r>
            <w:r w:rsidRPr="007C3E61">
              <w:rPr>
                <w:rFonts w:ascii="Times New Roman" w:eastAsia="Arial" w:hAnsi="Times New Roman" w:cs="Times New Roman"/>
              </w:rPr>
              <w:t xml:space="preserve"> </w:t>
            </w:r>
            <w:r w:rsidRPr="007C3E61">
              <w:rPr>
                <w:rFonts w:ascii="Times New Roman" w:eastAsia="Arial" w:hAnsi="Times New Roman" w:cs="Times New Roman"/>
                <w:b/>
              </w:rPr>
              <w:t>cấp III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4.3.1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 xml:space="preserve">Cầu đường bộ </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6,0 (đối với mỗi cấp tăng thêm cộng 0,1‰ phí bảo hiểm)</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4.3.2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 xml:space="preserve">Cầu bộ hành </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2,0 (đối với mỗi cấp tăng thêm cộng 0,1‰ phí bảo hiểm)</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4.3.3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Cầu đường sắt</w:t>
            </w:r>
            <w:r w:rsidRPr="007C3E61">
              <w:rPr>
                <w:rFonts w:ascii="Times New Roman" w:eastAsia="Arial" w:hAnsi="Times New Roman" w:cs="Times New Roman"/>
                <w:lang w:val="en-US"/>
              </w:rPr>
              <w:t xml:space="preserve"> </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6,0 (đối với mỗi cấp tăng thêm cộng 0,1‰ phí bảo hiểm)</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4.3.4</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 xml:space="preserve">Cầu phao </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6,0 (đối với mỗi cấp tăng thêm cộng 0,1‰ phí bảo hiểm)</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lang w:val="en-US"/>
              </w:rPr>
            </w:pPr>
            <w:r w:rsidRPr="007C3E61">
              <w:rPr>
                <w:rFonts w:ascii="Times New Roman" w:eastAsia="Arial" w:hAnsi="Times New Roman" w:cs="Times New Roman"/>
                <w:b/>
                <w:lang w:val="en-US"/>
              </w:rPr>
              <w:t>4.4</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lang w:val="en-US"/>
              </w:rPr>
            </w:pPr>
            <w:r w:rsidRPr="007C3E61">
              <w:rPr>
                <w:rFonts w:ascii="Times New Roman" w:eastAsia="Arial" w:hAnsi="Times New Roman" w:cs="Times New Roman"/>
                <w:b/>
                <w:lang w:val="en-US"/>
              </w:rPr>
              <w:t xml:space="preserve">Hầm </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SG"/>
              </w:rPr>
            </w:pPr>
            <w:r w:rsidRPr="007C3E61">
              <w:rPr>
                <w:rFonts w:ascii="Times New Roman" w:eastAsia="Arial" w:hAnsi="Times New Roman" w:cs="Times New Roman"/>
                <w:lang w:val="en-SG"/>
              </w:rPr>
              <w:t>4.4.1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Hầm cấp III trở lên</w:t>
            </w:r>
            <w:r w:rsidRPr="007C3E61">
              <w:rPr>
                <w:rFonts w:ascii="Times New Roman" w:eastAsia="Arial" w:hAnsi="Times New Roman" w:cs="Times New Roman"/>
                <w:lang w:val="en-SG"/>
              </w:rPr>
              <w:t>:</w:t>
            </w:r>
            <w:r w:rsidRPr="007C3E61">
              <w:rPr>
                <w:rFonts w:ascii="Times New Roman" w:eastAsia="Arial" w:hAnsi="Times New Roman" w:cs="Times New Roman"/>
              </w:rPr>
              <w:t xml:space="preserve"> </w:t>
            </w:r>
            <w:r w:rsidRPr="007C3E61">
              <w:rPr>
                <w:rFonts w:ascii="Times New Roman" w:eastAsia="Arial" w:hAnsi="Times New Roman" w:cs="Times New Roman"/>
                <w:lang w:val="en-SG"/>
              </w:rPr>
              <w:t xml:space="preserve">hầm </w:t>
            </w:r>
            <w:r w:rsidRPr="007C3E61">
              <w:rPr>
                <w:rFonts w:ascii="Times New Roman" w:eastAsia="Arial" w:hAnsi="Times New Roman" w:cs="Times New Roman"/>
              </w:rPr>
              <w:t xml:space="preserve">đường ô tô, hầm đường sắt, hầm cho người đi bộ </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11,0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SG"/>
              </w:rPr>
            </w:pPr>
            <w:r w:rsidRPr="007C3E61">
              <w:rPr>
                <w:rFonts w:ascii="Times New Roman" w:eastAsia="Arial" w:hAnsi="Times New Roman" w:cs="Times New Roman"/>
                <w:lang w:val="en-SG"/>
              </w:rPr>
              <w:t>4.4.2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Hầm tàu điện ngầm (Metro) mọi cấp</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11,0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4.5</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Công trình đường thủy nội địa cấp II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4.5.1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en-US"/>
              </w:rPr>
            </w:pPr>
            <w:r w:rsidRPr="007C3E61">
              <w:rPr>
                <w:rFonts w:ascii="Times New Roman" w:eastAsia="Arial" w:hAnsi="Times New Roman" w:cs="Times New Roman"/>
              </w:rPr>
              <w:t xml:space="preserve">Cảng, bến thủy nội địa </w:t>
            </w:r>
            <w:r w:rsidRPr="007C3E61">
              <w:rPr>
                <w:rFonts w:ascii="Times New Roman" w:eastAsia="Arial" w:hAnsi="Times New Roman" w:cs="Times New Roman"/>
                <w:lang w:val="en-US"/>
              </w:rPr>
              <w:t xml:space="preserve">(cho hành khách) </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7,0</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4.5.3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Đường thủy có bề rộng (B) và độ sâu (H) nước chạy t</w:t>
            </w:r>
            <w:r w:rsidR="005D72F7" w:rsidRPr="007C3E61">
              <w:rPr>
                <w:rFonts w:ascii="Times New Roman" w:eastAsia="Arial" w:hAnsi="Times New Roman" w:cs="Times New Roman"/>
                <w:lang w:val="en-US"/>
              </w:rPr>
              <w:t>ầ</w:t>
            </w:r>
            <w:r w:rsidRPr="007C3E61">
              <w:rPr>
                <w:rFonts w:ascii="Times New Roman" w:eastAsia="Arial" w:hAnsi="Times New Roman" w:cs="Times New Roman"/>
              </w:rPr>
              <w:t>u (bao gồm cả phao tiêu, công trình ch</w:t>
            </w:r>
            <w:r w:rsidRPr="007C3E61">
              <w:rPr>
                <w:rFonts w:ascii="Times New Roman" w:eastAsia="Arial" w:hAnsi="Times New Roman" w:cs="Times New Roman"/>
                <w:lang w:val="en-SG"/>
              </w:rPr>
              <w:t>ỉ</w:t>
            </w:r>
            <w:r w:rsidRPr="007C3E61">
              <w:rPr>
                <w:rFonts w:ascii="Times New Roman" w:eastAsia="Arial" w:hAnsi="Times New Roman" w:cs="Times New Roman"/>
              </w:rPr>
              <w:t xml:space="preserve">nh trị) </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8,0</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4.6</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rPr>
              <w:t>Công trình hàng hải</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rPr>
            </w:pPr>
            <w:r w:rsidRPr="007C3E61">
              <w:rPr>
                <w:rFonts w:ascii="Times New Roman" w:eastAsia="Arial" w:hAnsi="Times New Roman" w:cs="Times New Roman"/>
              </w:rPr>
              <w:t>4.6.1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 xml:space="preserve">Bến/cảng biển, bến phà (cho hành khách) cấp III trở lên </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rPr>
              <w:t>10</w:t>
            </w:r>
            <w:r w:rsidRPr="007C3E61">
              <w:rPr>
                <w:rFonts w:ascii="Times New Roman" w:eastAsia="Arial" w:hAnsi="Times New Roman" w:cs="Times New Roman"/>
                <w:lang w:val="en-US"/>
              </w:rPr>
              <w:t>,0</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lang w:val="en-US"/>
              </w:rPr>
              <w:t>4.6.2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hàng hải</w:t>
            </w:r>
            <w:r w:rsidRPr="007C3E61">
              <w:rPr>
                <w:rFonts w:ascii="Times New Roman" w:eastAsia="Arial" w:hAnsi="Times New Roman" w:cs="Times New Roman"/>
                <w:lang w:val="en-SG"/>
              </w:rPr>
              <w:t xml:space="preserve"> khác</w:t>
            </w:r>
            <w:r w:rsidRPr="007C3E61">
              <w:rPr>
                <w:rFonts w:ascii="Times New Roman" w:eastAsia="Arial" w:hAnsi="Times New Roman" w:cs="Times New Roman"/>
              </w:rPr>
              <w:t xml:space="preserve"> cấp II trở lên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rPr>
              <w:t>10</w:t>
            </w:r>
            <w:r w:rsidRPr="007C3E61">
              <w:rPr>
                <w:rFonts w:ascii="Times New Roman" w:eastAsia="Arial" w:hAnsi="Times New Roman" w:cs="Times New Roman"/>
                <w:lang w:val="en-US"/>
              </w:rPr>
              <w:t>,0</w:t>
            </w: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4.7</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Công trình hàng không</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rPr>
            </w:pPr>
            <w:r w:rsidRPr="007C3E61">
              <w:rPr>
                <w:rFonts w:ascii="Times New Roman" w:eastAsia="Arial" w:hAnsi="Times New Roman" w:cs="Times New Roman"/>
              </w:rPr>
              <w:t>4.7.1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Nhà ga hàng không; khu bay (bao gồm cả các công trình bảo đảm hoạt động bay)</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3,0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lang w:val="en-US"/>
              </w:rPr>
            </w:pPr>
            <w:r w:rsidRPr="007C3E61">
              <w:rPr>
                <w:rFonts w:ascii="Times New Roman" w:eastAsia="Arial" w:hAnsi="Times New Roman" w:cs="Times New Roman"/>
                <w:b/>
                <w:lang w:val="en-US"/>
              </w:rPr>
              <w:t>4.8</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lang w:val="en-SG"/>
              </w:rPr>
            </w:pPr>
            <w:r w:rsidRPr="007C3E61">
              <w:rPr>
                <w:rFonts w:ascii="Times New Roman" w:eastAsia="Arial" w:hAnsi="Times New Roman" w:cs="Times New Roman"/>
                <w:b/>
              </w:rPr>
              <w:t>Tuyến cáp treo và nhà</w:t>
            </w:r>
            <w:r w:rsidRPr="007C3E61">
              <w:rPr>
                <w:rFonts w:ascii="Times New Roman" w:eastAsia="Arial" w:hAnsi="Times New Roman" w:cs="Times New Roman"/>
                <w:b/>
                <w:lang w:val="en-SG"/>
              </w:rPr>
              <w:t xml:space="preserve"> ga</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4.8.1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en-SG"/>
              </w:rPr>
            </w:pPr>
            <w:r w:rsidRPr="007C3E61">
              <w:rPr>
                <w:rFonts w:ascii="Times New Roman" w:eastAsia="Arial" w:hAnsi="Times New Roman" w:cs="Times New Roman"/>
                <w:lang w:val="en-SG"/>
              </w:rPr>
              <w:t>Để vận chuyển người</w:t>
            </w:r>
            <w:r w:rsidR="005D72F7" w:rsidRPr="007C3E61">
              <w:rPr>
                <w:rFonts w:ascii="Times New Roman" w:eastAsia="Arial" w:hAnsi="Times New Roman" w:cs="Times New Roman"/>
                <w:lang w:val="en-SG"/>
              </w:rPr>
              <w:t xml:space="preserve"> mọi cấp</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5,0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4.8.2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en-SG"/>
              </w:rPr>
            </w:pPr>
            <w:r w:rsidRPr="007C3E61">
              <w:rPr>
                <w:rFonts w:ascii="Times New Roman" w:eastAsia="Arial" w:hAnsi="Times New Roman" w:cs="Times New Roman"/>
              </w:rPr>
              <w:t>Để vận chuyển hàng hóa</w:t>
            </w:r>
            <w:r w:rsidRPr="007C3E61">
              <w:rPr>
                <w:rFonts w:ascii="Times New Roman" w:eastAsia="Arial" w:hAnsi="Times New Roman" w:cs="Times New Roman"/>
                <w:lang w:val="en-SG"/>
              </w:rPr>
              <w:t xml:space="preserve"> cấp II trở lên</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4,0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5</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CÔNG TRÌNH NÔNG NGHIỆP VÀ PHÁT TRIỂN NÔNG THÔN</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5.1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Công trình thủy lợi</w:t>
            </w:r>
          </w:p>
        </w:tc>
        <w:tc>
          <w:tcPr>
            <w:tcW w:w="1984"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3"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5.1.1</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 xml:space="preserve">Công trình cấp nước cấp II trở lên </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5,0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5.1.2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 xml:space="preserve">Hồ chứa nước cấp III trở lên </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8,0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rPr>
              <w:t>5</w:t>
            </w:r>
            <w:r w:rsidRPr="007C3E61">
              <w:rPr>
                <w:rFonts w:ascii="Times New Roman" w:eastAsia="Arial" w:hAnsi="Times New Roman" w:cs="Times New Roman"/>
                <w:lang w:val="en-US"/>
              </w:rPr>
              <w:t>.1.3</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en-US"/>
              </w:rPr>
            </w:pPr>
            <w:r w:rsidRPr="007C3E61">
              <w:rPr>
                <w:rFonts w:ascii="Times New Roman" w:eastAsia="Arial" w:hAnsi="Times New Roman" w:cs="Times New Roman"/>
              </w:rPr>
              <w:t>Đập ngăn nước và các công trình thủy lợi chịu áp khác</w:t>
            </w:r>
            <w:r w:rsidRPr="007C3E61">
              <w:rPr>
                <w:rFonts w:ascii="Times New Roman" w:eastAsia="Arial" w:hAnsi="Times New Roman" w:cs="Times New Roman"/>
                <w:lang w:val="en-US"/>
              </w:rPr>
              <w:t xml:space="preserve"> </w:t>
            </w:r>
            <w:r w:rsidRPr="007C3E61">
              <w:rPr>
                <w:rFonts w:ascii="Times New Roman" w:eastAsia="Arial" w:hAnsi="Times New Roman" w:cs="Times New Roman"/>
              </w:rPr>
              <w:t xml:space="preserve">cấp III trở lên </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10,0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0"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rPr>
              <w:t>5</w:t>
            </w:r>
            <w:r w:rsidRPr="007C3E61">
              <w:rPr>
                <w:rFonts w:ascii="Times New Roman" w:eastAsia="Arial" w:hAnsi="Times New Roman" w:cs="Times New Roman"/>
                <w:b/>
                <w:bCs/>
                <w:lang w:val="en-US"/>
              </w:rPr>
              <w:t>.2</w:t>
            </w:r>
          </w:p>
        </w:tc>
        <w:tc>
          <w:tcPr>
            <w:tcW w:w="5247"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lang w:val="en-US"/>
              </w:rPr>
            </w:pPr>
            <w:r w:rsidRPr="007C3E61">
              <w:rPr>
                <w:rFonts w:ascii="Times New Roman" w:eastAsia="Arial" w:hAnsi="Times New Roman" w:cs="Times New Roman"/>
                <w:b/>
                <w:bCs/>
              </w:rPr>
              <w:t>Công trình đê điều</w:t>
            </w:r>
            <w:r w:rsidR="005D72F7" w:rsidRPr="007C3E61">
              <w:rPr>
                <w:rFonts w:ascii="Times New Roman" w:eastAsia="Arial" w:hAnsi="Times New Roman" w:cs="Times New Roman"/>
                <w:b/>
                <w:bCs/>
                <w:lang w:val="en-US"/>
              </w:rPr>
              <w:t xml:space="preserve"> mọi cấp</w:t>
            </w:r>
          </w:p>
        </w:tc>
        <w:tc>
          <w:tcPr>
            <w:tcW w:w="1984"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10,0</w:t>
            </w:r>
          </w:p>
        </w:tc>
        <w:tc>
          <w:tcPr>
            <w:tcW w:w="993"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bl>
    <w:p w:rsidR="008061CE" w:rsidRPr="007C3E61" w:rsidRDefault="008061CE" w:rsidP="008061CE">
      <w:pPr>
        <w:tabs>
          <w:tab w:val="left" w:pos="810"/>
          <w:tab w:val="left" w:pos="3330"/>
          <w:tab w:val="left" w:pos="4500"/>
          <w:tab w:val="left" w:pos="5670"/>
        </w:tabs>
        <w:spacing w:before="240" w:after="240" w:line="240" w:lineRule="auto"/>
        <w:jc w:val="both"/>
        <w:rPr>
          <w:rFonts w:ascii="Times New Roman" w:eastAsia="Times New Roman" w:hAnsi="Times New Roman" w:cs="Times New Roman"/>
          <w:b/>
          <w:sz w:val="28"/>
          <w:szCs w:val="28"/>
          <w:lang w:val="nl-NL"/>
        </w:rPr>
      </w:pPr>
      <w:r w:rsidRPr="007C3E61">
        <w:rPr>
          <w:rFonts w:ascii="Times New Roman" w:eastAsia="Times New Roman" w:hAnsi="Times New Roman" w:cs="Times New Roman"/>
          <w:b/>
          <w:i/>
          <w:sz w:val="28"/>
          <w:szCs w:val="28"/>
          <w:lang w:val="nl-NL"/>
        </w:rPr>
        <w:t>Ghi chú:</w:t>
      </w:r>
      <w:r w:rsidRPr="007C3E61">
        <w:rPr>
          <w:rFonts w:ascii="Times New Roman" w:eastAsia="Times New Roman" w:hAnsi="Times New Roman" w:cs="Times New Roman"/>
          <w:b/>
          <w:sz w:val="28"/>
          <w:szCs w:val="28"/>
          <w:lang w:val="nl-NL"/>
        </w:rPr>
        <w:t xml:space="preserve"> </w:t>
      </w:r>
    </w:p>
    <w:p w:rsidR="008061CE" w:rsidRPr="007C3E61" w:rsidRDefault="008061CE" w:rsidP="008061CE">
      <w:pPr>
        <w:tabs>
          <w:tab w:val="left" w:pos="810"/>
          <w:tab w:val="left" w:pos="3330"/>
          <w:tab w:val="left" w:pos="4500"/>
          <w:tab w:val="left" w:pos="5670"/>
        </w:tabs>
        <w:spacing w:before="240" w:after="240" w:line="240" w:lineRule="auto"/>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M, N là các ký hiệu về loại mức khấu trừ quy định tại điểm b khoản 1 Mục I Phụ lục này.</w:t>
      </w:r>
    </w:p>
    <w:p w:rsidR="008061CE" w:rsidRPr="007C3E61" w:rsidRDefault="008061CE" w:rsidP="008061CE">
      <w:pPr>
        <w:spacing w:before="240" w:after="240" w:line="240" w:lineRule="auto"/>
        <w:jc w:val="both"/>
        <w:rPr>
          <w:rFonts w:ascii="Times New Roman" w:eastAsia="Times New Roman" w:hAnsi="Times New Roman" w:cs="Times New Roman"/>
          <w:b/>
          <w:i/>
          <w:sz w:val="28"/>
          <w:szCs w:val="28"/>
          <w:lang w:val="nl-NL"/>
        </w:rPr>
      </w:pPr>
      <w:r w:rsidRPr="007C3E61">
        <w:rPr>
          <w:rFonts w:ascii="Times New Roman" w:eastAsia="Times New Roman" w:hAnsi="Times New Roman" w:cs="Times New Roman"/>
          <w:b/>
          <w:i/>
          <w:sz w:val="28"/>
          <w:szCs w:val="28"/>
          <w:lang w:val="nl-NL"/>
        </w:rPr>
        <w:t>b) Mức khấu trừ:</w:t>
      </w:r>
    </w:p>
    <w:p w:rsidR="008061CE" w:rsidRPr="007C3E61" w:rsidRDefault="008061CE" w:rsidP="008061CE">
      <w:pPr>
        <w:tabs>
          <w:tab w:val="left" w:pos="810"/>
          <w:tab w:val="left" w:pos="3330"/>
          <w:tab w:val="left" w:pos="4500"/>
          <w:tab w:val="left" w:pos="5670"/>
        </w:tabs>
        <w:spacing w:before="240" w:after="240" w:line="240" w:lineRule="auto"/>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Mức khấu trừ bảo hiểm công trình trong thời gian xây dựng áp dụng theo bảng sau hoặc bằng 5% giá trị tổn thất, tùy theo số nào lớn hơn:</w:t>
      </w:r>
    </w:p>
    <w:p w:rsidR="008061CE" w:rsidRPr="007C3E61" w:rsidRDefault="008061CE" w:rsidP="008061CE">
      <w:pPr>
        <w:tabs>
          <w:tab w:val="left" w:pos="810"/>
          <w:tab w:val="left" w:pos="3330"/>
          <w:tab w:val="left" w:pos="4500"/>
          <w:tab w:val="left" w:pos="5670"/>
        </w:tabs>
        <w:spacing w:after="120" w:line="240" w:lineRule="auto"/>
        <w:jc w:val="right"/>
        <w:rPr>
          <w:rFonts w:ascii="Times New Roman" w:eastAsia="Times New Roman" w:hAnsi="Times New Roman" w:cs="Times New Roman"/>
          <w:i/>
          <w:sz w:val="28"/>
          <w:szCs w:val="28"/>
          <w:lang w:val="nl-NL"/>
        </w:rPr>
      </w:pPr>
      <w:r w:rsidRPr="007C3E61">
        <w:rPr>
          <w:rFonts w:ascii="Times New Roman" w:eastAsia="Times New Roman" w:hAnsi="Times New Roman" w:cs="Times New Roman"/>
          <w:i/>
          <w:sz w:val="28"/>
          <w:szCs w:val="28"/>
          <w:lang w:val="nl-NL"/>
        </w:rPr>
        <w:t>Đơn vị: triệu đồng</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843"/>
        <w:gridCol w:w="1844"/>
        <w:gridCol w:w="1771"/>
        <w:gridCol w:w="1843"/>
      </w:tblGrid>
      <w:tr w:rsidR="008061CE" w:rsidRPr="007C3E61" w:rsidTr="009E0713">
        <w:trPr>
          <w:tblHeader/>
        </w:trPr>
        <w:tc>
          <w:tcPr>
            <w:tcW w:w="1843" w:type="dxa"/>
            <w:vMerge w:val="restart"/>
          </w:tcPr>
          <w:p w:rsidR="008061CE" w:rsidRPr="007C3E61" w:rsidRDefault="008061CE" w:rsidP="008061CE">
            <w:pPr>
              <w:tabs>
                <w:tab w:val="left" w:pos="3330"/>
                <w:tab w:val="left" w:pos="4500"/>
                <w:tab w:val="left" w:pos="5670"/>
              </w:tabs>
              <w:spacing w:before="120" w:after="0" w:line="240" w:lineRule="auto"/>
              <w:jc w:val="center"/>
              <w:rPr>
                <w:rFonts w:ascii="Times New Roman" w:eastAsia="Times New Roman" w:hAnsi="Times New Roman" w:cs="Times New Roman"/>
                <w:b/>
                <w:sz w:val="24"/>
                <w:szCs w:val="24"/>
                <w:lang w:val="nl-NL"/>
              </w:rPr>
            </w:pPr>
            <w:r w:rsidRPr="007C3E61">
              <w:rPr>
                <w:rFonts w:ascii="Times New Roman" w:eastAsia="Times New Roman" w:hAnsi="Times New Roman" w:cs="Times New Roman"/>
                <w:b/>
                <w:sz w:val="24"/>
                <w:szCs w:val="24"/>
                <w:lang w:val="nl-NL"/>
              </w:rPr>
              <w:t xml:space="preserve">Giá trị </w:t>
            </w:r>
          </w:p>
          <w:p w:rsidR="008061CE" w:rsidRPr="007C3E61" w:rsidRDefault="008061CE" w:rsidP="008061CE">
            <w:pPr>
              <w:tabs>
                <w:tab w:val="left" w:pos="3330"/>
                <w:tab w:val="left" w:pos="4500"/>
                <w:tab w:val="left" w:pos="5670"/>
              </w:tabs>
              <w:spacing w:after="0" w:line="240" w:lineRule="auto"/>
              <w:jc w:val="center"/>
              <w:rPr>
                <w:rFonts w:ascii="Times New Roman" w:eastAsia="Times New Roman" w:hAnsi="Times New Roman" w:cs="Times New Roman"/>
                <w:b/>
                <w:sz w:val="24"/>
                <w:szCs w:val="24"/>
                <w:lang w:val="nl-NL"/>
              </w:rPr>
            </w:pPr>
            <w:r w:rsidRPr="007C3E61">
              <w:rPr>
                <w:rFonts w:ascii="Times New Roman" w:eastAsia="Times New Roman" w:hAnsi="Times New Roman" w:cs="Times New Roman"/>
                <w:b/>
                <w:sz w:val="24"/>
                <w:szCs w:val="24"/>
                <w:lang w:val="nl-NL"/>
              </w:rPr>
              <w:t xml:space="preserve">bảo hiểm </w:t>
            </w:r>
          </w:p>
        </w:tc>
        <w:tc>
          <w:tcPr>
            <w:tcW w:w="3687" w:type="dxa"/>
            <w:gridSpan w:val="2"/>
          </w:tcPr>
          <w:p w:rsidR="008061CE" w:rsidRPr="007C3E61" w:rsidRDefault="008061CE" w:rsidP="008061CE">
            <w:pPr>
              <w:tabs>
                <w:tab w:val="left" w:pos="810"/>
                <w:tab w:val="left" w:pos="3330"/>
                <w:tab w:val="left" w:pos="4500"/>
                <w:tab w:val="left" w:pos="5670"/>
              </w:tabs>
              <w:spacing w:before="120" w:after="120" w:line="240" w:lineRule="auto"/>
              <w:jc w:val="center"/>
              <w:rPr>
                <w:rFonts w:ascii="Times New Roman" w:eastAsia="Times New Roman" w:hAnsi="Times New Roman" w:cs="Times New Roman"/>
                <w:b/>
                <w:sz w:val="24"/>
                <w:szCs w:val="24"/>
                <w:lang w:val="nl-NL"/>
              </w:rPr>
            </w:pPr>
            <w:r w:rsidRPr="007C3E61">
              <w:rPr>
                <w:rFonts w:ascii="Times New Roman" w:eastAsia="Times New Roman" w:hAnsi="Times New Roman" w:cs="Times New Roman"/>
                <w:b/>
                <w:sz w:val="24"/>
                <w:szCs w:val="24"/>
                <w:lang w:val="nl-NL"/>
              </w:rPr>
              <w:t>Mức khấu trừ loại "M"</w:t>
            </w:r>
          </w:p>
        </w:tc>
        <w:tc>
          <w:tcPr>
            <w:tcW w:w="3614" w:type="dxa"/>
            <w:gridSpan w:val="2"/>
          </w:tcPr>
          <w:p w:rsidR="008061CE" w:rsidRPr="007C3E61" w:rsidRDefault="008061CE" w:rsidP="008061CE">
            <w:pPr>
              <w:tabs>
                <w:tab w:val="left" w:pos="810"/>
                <w:tab w:val="left" w:pos="3330"/>
                <w:tab w:val="left" w:pos="4500"/>
                <w:tab w:val="left" w:pos="5670"/>
              </w:tabs>
              <w:spacing w:before="120" w:after="120" w:line="240" w:lineRule="auto"/>
              <w:jc w:val="center"/>
              <w:rPr>
                <w:rFonts w:ascii="Times New Roman" w:eastAsia="Times New Roman" w:hAnsi="Times New Roman" w:cs="Times New Roman"/>
                <w:b/>
                <w:sz w:val="24"/>
                <w:szCs w:val="24"/>
                <w:lang w:val="nl-NL"/>
              </w:rPr>
            </w:pPr>
            <w:r w:rsidRPr="007C3E61">
              <w:rPr>
                <w:rFonts w:ascii="Times New Roman" w:eastAsia="Times New Roman" w:hAnsi="Times New Roman" w:cs="Times New Roman"/>
                <w:b/>
                <w:sz w:val="24"/>
                <w:szCs w:val="24"/>
                <w:lang w:val="nl-NL"/>
              </w:rPr>
              <w:t>Mức khấu trừ loại "N"</w:t>
            </w:r>
          </w:p>
        </w:tc>
      </w:tr>
      <w:tr w:rsidR="008061CE" w:rsidRPr="007C3E61" w:rsidTr="009E0713">
        <w:trPr>
          <w:tblHeader/>
        </w:trPr>
        <w:tc>
          <w:tcPr>
            <w:tcW w:w="1843" w:type="dxa"/>
            <w:vMerge/>
          </w:tcPr>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sz w:val="24"/>
                <w:szCs w:val="24"/>
                <w:lang w:val="nl-NL"/>
              </w:rPr>
            </w:pPr>
          </w:p>
        </w:tc>
        <w:tc>
          <w:tcPr>
            <w:tcW w:w="1843" w:type="dxa"/>
          </w:tcPr>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b/>
                <w:sz w:val="24"/>
                <w:szCs w:val="24"/>
                <w:lang w:val="nl-NL"/>
              </w:rPr>
            </w:pPr>
            <w:r w:rsidRPr="007C3E61">
              <w:rPr>
                <w:rFonts w:ascii="Times New Roman" w:eastAsia="Times New Roman" w:hAnsi="Times New Roman" w:cs="Times New Roman"/>
                <w:b/>
                <w:sz w:val="24"/>
                <w:szCs w:val="24"/>
                <w:lang w:val="nl-NL"/>
              </w:rPr>
              <w:t xml:space="preserve">Đối với rủi ro thiên tai </w:t>
            </w:r>
          </w:p>
        </w:tc>
        <w:tc>
          <w:tcPr>
            <w:tcW w:w="1844" w:type="dxa"/>
          </w:tcPr>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b/>
                <w:sz w:val="24"/>
                <w:szCs w:val="24"/>
                <w:lang w:val="nl-NL"/>
              </w:rPr>
            </w:pPr>
            <w:r w:rsidRPr="007C3E61">
              <w:rPr>
                <w:rFonts w:ascii="Times New Roman" w:eastAsia="Times New Roman" w:hAnsi="Times New Roman" w:cs="Times New Roman"/>
                <w:b/>
                <w:sz w:val="24"/>
                <w:szCs w:val="24"/>
                <w:lang w:val="nl-NL"/>
              </w:rPr>
              <w:t xml:space="preserve">Đối với rủi ro khác </w:t>
            </w:r>
          </w:p>
        </w:tc>
        <w:tc>
          <w:tcPr>
            <w:tcW w:w="1771" w:type="dxa"/>
          </w:tcPr>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b/>
                <w:sz w:val="24"/>
                <w:szCs w:val="24"/>
                <w:lang w:val="nl-NL"/>
              </w:rPr>
            </w:pPr>
            <w:r w:rsidRPr="007C3E61">
              <w:rPr>
                <w:rFonts w:ascii="Times New Roman" w:eastAsia="Times New Roman" w:hAnsi="Times New Roman" w:cs="Times New Roman"/>
                <w:b/>
                <w:sz w:val="24"/>
                <w:szCs w:val="24"/>
                <w:lang w:val="nl-NL"/>
              </w:rPr>
              <w:t xml:space="preserve">Đối với rủi ro thiên tai </w:t>
            </w:r>
          </w:p>
        </w:tc>
        <w:tc>
          <w:tcPr>
            <w:tcW w:w="1843" w:type="dxa"/>
          </w:tcPr>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b/>
                <w:sz w:val="24"/>
                <w:szCs w:val="24"/>
                <w:lang w:val="nl-NL"/>
              </w:rPr>
            </w:pPr>
            <w:r w:rsidRPr="007C3E61">
              <w:rPr>
                <w:rFonts w:ascii="Times New Roman" w:eastAsia="Times New Roman" w:hAnsi="Times New Roman" w:cs="Times New Roman"/>
                <w:b/>
                <w:sz w:val="24"/>
                <w:szCs w:val="24"/>
                <w:lang w:val="nl-NL"/>
              </w:rPr>
              <w:t xml:space="preserve">Đối với rủi  ro khác </w:t>
            </w:r>
          </w:p>
        </w:tc>
      </w:tr>
      <w:tr w:rsidR="008061CE" w:rsidRPr="007C3E61" w:rsidTr="009E0713">
        <w:tc>
          <w:tcPr>
            <w:tcW w:w="1843" w:type="dxa"/>
          </w:tcPr>
          <w:p w:rsidR="008061CE" w:rsidRPr="007C3E61" w:rsidRDefault="008061CE" w:rsidP="008061CE">
            <w:pPr>
              <w:tabs>
                <w:tab w:val="left" w:pos="0"/>
                <w:tab w:val="left" w:pos="3330"/>
                <w:tab w:val="left" w:pos="4500"/>
                <w:tab w:val="left" w:pos="5670"/>
              </w:tabs>
              <w:spacing w:after="0" w:line="240" w:lineRule="atLeast"/>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Tới 10.000</w:t>
            </w:r>
          </w:p>
          <w:p w:rsidR="008061CE" w:rsidRPr="007C3E61" w:rsidRDefault="008061CE" w:rsidP="008061CE">
            <w:pPr>
              <w:tabs>
                <w:tab w:val="left" w:pos="459"/>
                <w:tab w:val="left" w:pos="3330"/>
                <w:tab w:val="left" w:pos="4500"/>
                <w:tab w:val="left" w:pos="5670"/>
              </w:tabs>
              <w:spacing w:after="0" w:line="240" w:lineRule="atLeast"/>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 xml:space="preserve">       20.000</w:t>
            </w:r>
          </w:p>
          <w:p w:rsidR="008061CE" w:rsidRPr="007C3E61" w:rsidRDefault="008061CE" w:rsidP="008061CE">
            <w:pPr>
              <w:tabs>
                <w:tab w:val="left" w:pos="459"/>
                <w:tab w:val="left" w:pos="3330"/>
                <w:tab w:val="left" w:pos="4500"/>
                <w:tab w:val="left" w:pos="5670"/>
              </w:tabs>
              <w:spacing w:after="0" w:line="240" w:lineRule="atLeast"/>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 xml:space="preserve">       100.000</w:t>
            </w:r>
          </w:p>
          <w:p w:rsidR="008061CE" w:rsidRPr="007C3E61" w:rsidRDefault="008061CE" w:rsidP="008061CE">
            <w:pPr>
              <w:tabs>
                <w:tab w:val="left" w:pos="810"/>
                <w:tab w:val="left" w:pos="3330"/>
                <w:tab w:val="left" w:pos="4500"/>
                <w:tab w:val="left" w:pos="5670"/>
              </w:tabs>
              <w:spacing w:after="0" w:line="240" w:lineRule="atLeast"/>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 xml:space="preserve">       600.000</w:t>
            </w:r>
          </w:p>
          <w:p w:rsidR="008061CE" w:rsidRPr="007C3E61" w:rsidRDefault="008061CE" w:rsidP="008061CE">
            <w:pPr>
              <w:tabs>
                <w:tab w:val="left" w:pos="810"/>
                <w:tab w:val="left" w:pos="3330"/>
                <w:tab w:val="left" w:pos="4500"/>
                <w:tab w:val="left" w:pos="5670"/>
              </w:tabs>
              <w:spacing w:after="0" w:line="240" w:lineRule="atLeast"/>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 xml:space="preserve">       700.000</w:t>
            </w:r>
          </w:p>
        </w:tc>
        <w:tc>
          <w:tcPr>
            <w:tcW w:w="1843" w:type="dxa"/>
          </w:tcPr>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100</w:t>
            </w:r>
          </w:p>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150</w:t>
            </w:r>
          </w:p>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200</w:t>
            </w:r>
          </w:p>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300</w:t>
            </w:r>
          </w:p>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color w:val="FF0000"/>
                <w:sz w:val="24"/>
                <w:szCs w:val="24"/>
                <w:lang w:val="nl-NL"/>
              </w:rPr>
            </w:pPr>
            <w:r w:rsidRPr="007C3E61">
              <w:rPr>
                <w:rFonts w:ascii="Times New Roman" w:eastAsia="Times New Roman" w:hAnsi="Times New Roman" w:cs="Times New Roman"/>
                <w:sz w:val="24"/>
                <w:szCs w:val="24"/>
                <w:lang w:val="nl-NL"/>
              </w:rPr>
              <w:t>500</w:t>
            </w:r>
          </w:p>
        </w:tc>
        <w:tc>
          <w:tcPr>
            <w:tcW w:w="1844" w:type="dxa"/>
          </w:tcPr>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20</w:t>
            </w:r>
          </w:p>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30</w:t>
            </w:r>
          </w:p>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60</w:t>
            </w:r>
          </w:p>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80</w:t>
            </w:r>
          </w:p>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100</w:t>
            </w:r>
          </w:p>
        </w:tc>
        <w:tc>
          <w:tcPr>
            <w:tcW w:w="1771" w:type="dxa"/>
          </w:tcPr>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150</w:t>
            </w:r>
          </w:p>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200</w:t>
            </w:r>
          </w:p>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300</w:t>
            </w:r>
          </w:p>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500</w:t>
            </w:r>
          </w:p>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color w:val="FF0000"/>
                <w:sz w:val="24"/>
                <w:szCs w:val="24"/>
                <w:lang w:val="nl-NL"/>
              </w:rPr>
            </w:pPr>
            <w:r w:rsidRPr="007C3E61">
              <w:rPr>
                <w:rFonts w:ascii="Times New Roman" w:eastAsia="Times New Roman" w:hAnsi="Times New Roman" w:cs="Times New Roman"/>
                <w:sz w:val="24"/>
                <w:szCs w:val="24"/>
                <w:lang w:val="nl-NL"/>
              </w:rPr>
              <w:t>700</w:t>
            </w:r>
          </w:p>
        </w:tc>
        <w:tc>
          <w:tcPr>
            <w:tcW w:w="1843" w:type="dxa"/>
          </w:tcPr>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40</w:t>
            </w:r>
          </w:p>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40</w:t>
            </w:r>
          </w:p>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80</w:t>
            </w:r>
          </w:p>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150</w:t>
            </w:r>
          </w:p>
          <w:p w:rsidR="008061CE" w:rsidRPr="007C3E61" w:rsidRDefault="008061CE" w:rsidP="008061CE">
            <w:pPr>
              <w:tabs>
                <w:tab w:val="left" w:pos="810"/>
                <w:tab w:val="left" w:pos="3330"/>
                <w:tab w:val="left" w:pos="4500"/>
                <w:tab w:val="left" w:pos="5670"/>
              </w:tabs>
              <w:spacing w:after="0" w:line="240" w:lineRule="atLeast"/>
              <w:jc w:val="center"/>
              <w:rPr>
                <w:rFonts w:ascii="Times New Roman" w:eastAsia="Times New Roman" w:hAnsi="Times New Roman" w:cs="Times New Roman"/>
                <w:color w:val="FF0000"/>
                <w:sz w:val="24"/>
                <w:szCs w:val="24"/>
                <w:lang w:val="nl-NL"/>
              </w:rPr>
            </w:pPr>
            <w:r w:rsidRPr="007C3E61">
              <w:rPr>
                <w:rFonts w:ascii="Times New Roman" w:eastAsia="Times New Roman" w:hAnsi="Times New Roman" w:cs="Times New Roman"/>
                <w:sz w:val="24"/>
                <w:szCs w:val="24"/>
                <w:lang w:val="nl-NL"/>
              </w:rPr>
              <w:t>200</w:t>
            </w:r>
          </w:p>
        </w:tc>
      </w:tr>
    </w:tbl>
    <w:p w:rsidR="008061CE" w:rsidRPr="007C3E61" w:rsidRDefault="008061CE" w:rsidP="008061CE">
      <w:pPr>
        <w:spacing w:before="240" w:after="240" w:line="240" w:lineRule="auto"/>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b/>
          <w:sz w:val="28"/>
          <w:szCs w:val="28"/>
          <w:lang w:val="nl-NL"/>
        </w:rPr>
        <w:t xml:space="preserve">2. Đối với công trình </w:t>
      </w:r>
      <w:r w:rsidR="005A459B" w:rsidRPr="007C3E61">
        <w:rPr>
          <w:rFonts w:ascii="Times New Roman" w:eastAsia="Times New Roman" w:hAnsi="Times New Roman" w:cs="Times New Roman"/>
          <w:b/>
          <w:sz w:val="28"/>
          <w:szCs w:val="28"/>
          <w:lang w:val="nl-NL"/>
        </w:rPr>
        <w:t xml:space="preserve">xây dựng </w:t>
      </w:r>
      <w:r w:rsidRPr="007C3E61">
        <w:rPr>
          <w:rFonts w:ascii="Times New Roman" w:eastAsia="Times New Roman" w:hAnsi="Times New Roman" w:cs="Times New Roman"/>
          <w:b/>
          <w:sz w:val="28"/>
          <w:szCs w:val="28"/>
          <w:lang w:val="nl-NL"/>
        </w:rPr>
        <w:t xml:space="preserve">được bảo hiểm </w:t>
      </w:r>
      <w:r w:rsidR="005A459B" w:rsidRPr="007C3E61">
        <w:rPr>
          <w:rFonts w:ascii="Times New Roman" w:eastAsia="Times New Roman" w:hAnsi="Times New Roman" w:cs="Times New Roman"/>
          <w:b/>
          <w:sz w:val="28"/>
          <w:szCs w:val="28"/>
          <w:lang w:val="nl-NL"/>
        </w:rPr>
        <w:t xml:space="preserve">chưa được quy định tại điểm 1 khoản I Phụ lục này </w:t>
      </w:r>
      <w:r w:rsidRPr="007C3E61">
        <w:rPr>
          <w:rFonts w:ascii="Times New Roman" w:eastAsia="Times New Roman" w:hAnsi="Times New Roman" w:cs="Times New Roman"/>
          <w:b/>
          <w:sz w:val="28"/>
          <w:szCs w:val="28"/>
          <w:lang w:val="nl-NL"/>
        </w:rPr>
        <w:t>có giá trị từ một nghìn (1.000) tỷ đồng</w:t>
      </w:r>
      <w:r w:rsidR="005A459B" w:rsidRPr="007C3E61">
        <w:rPr>
          <w:rFonts w:ascii="Times New Roman" w:eastAsia="Times New Roman" w:hAnsi="Times New Roman" w:cs="Times New Roman"/>
          <w:b/>
          <w:sz w:val="28"/>
          <w:szCs w:val="28"/>
          <w:lang w:val="nl-NL"/>
        </w:rPr>
        <w:t xml:space="preserve">: </w:t>
      </w:r>
      <w:r w:rsidR="00F717F3" w:rsidRPr="007C3E61">
        <w:rPr>
          <w:rFonts w:ascii="Times New Roman" w:eastAsia="Times New Roman" w:hAnsi="Times New Roman" w:cs="Times New Roman"/>
          <w:sz w:val="28"/>
          <w:szCs w:val="28"/>
          <w:lang w:val="nl-NL"/>
        </w:rPr>
        <w:t>Thực hiện theo quy định tại điểm c khoản 1 Điều 40 Nghị định này.</w:t>
      </w:r>
    </w:p>
    <w:p w:rsidR="008061CE" w:rsidRPr="007C3E61" w:rsidRDefault="008061CE" w:rsidP="008061CE">
      <w:pPr>
        <w:tabs>
          <w:tab w:val="left" w:pos="810"/>
          <w:tab w:val="left" w:pos="3330"/>
          <w:tab w:val="left" w:pos="4500"/>
          <w:tab w:val="left" w:pos="5670"/>
        </w:tabs>
        <w:spacing w:before="120" w:after="120" w:line="240" w:lineRule="auto"/>
        <w:jc w:val="both"/>
        <w:rPr>
          <w:rFonts w:ascii="Times New Roman" w:eastAsia="Times New Roman" w:hAnsi="Times New Roman" w:cs="Times New Roman"/>
          <w:b/>
          <w:bCs/>
          <w:iCs/>
          <w:sz w:val="24"/>
          <w:szCs w:val="24"/>
          <w:lang w:val="nl-NL"/>
        </w:rPr>
      </w:pPr>
      <w:r w:rsidRPr="007C3E61">
        <w:rPr>
          <w:rFonts w:ascii="Times New Roman" w:eastAsia="Times New Roman" w:hAnsi="Times New Roman" w:cs="Times New Roman"/>
          <w:b/>
          <w:bCs/>
          <w:iCs/>
          <w:sz w:val="24"/>
          <w:szCs w:val="24"/>
          <w:lang w:val="nl-NL"/>
        </w:rPr>
        <w:t>II. ĐỐI VỚI CÔNG TRÌNH XÂY DỰNG ĐƯỢC BẢO HIỂM CÓ BAO GỒM CÔNG VIỆC LẮP ĐẶT VÀ CHI PHÍ THỰC HIỆN PHẦN CÔNG VIỆC LẮP ĐẶT CHIẾM TỪ 50% TRỞ LÊN TỔNG GIÁ TRỊ HẠNG MỤC CÔNG TRÌNH XÂY DỰNG ĐƯỢC BẢO HIỂM</w:t>
      </w:r>
    </w:p>
    <w:p w:rsidR="008061CE" w:rsidRPr="007C3E61" w:rsidRDefault="008061CE" w:rsidP="008061CE">
      <w:pPr>
        <w:spacing w:before="120" w:after="120" w:line="240" w:lineRule="auto"/>
        <w:rPr>
          <w:rFonts w:ascii="Times New Roman" w:eastAsia="Times New Roman" w:hAnsi="Times New Roman" w:cs="Times New Roman"/>
          <w:b/>
          <w:sz w:val="28"/>
          <w:szCs w:val="24"/>
          <w:lang w:val="nl-NL"/>
        </w:rPr>
      </w:pPr>
      <w:r w:rsidRPr="007C3E61">
        <w:rPr>
          <w:rFonts w:ascii="Times New Roman" w:eastAsia="Times New Roman" w:hAnsi="Times New Roman" w:cs="Times New Roman"/>
          <w:b/>
          <w:sz w:val="28"/>
          <w:szCs w:val="24"/>
          <w:lang w:val="nl-NL"/>
        </w:rPr>
        <w:t xml:space="preserve">1. Đối với công trình xây dựng có giá trị dưới </w:t>
      </w:r>
      <w:r w:rsidRPr="007C3E61">
        <w:rPr>
          <w:rFonts w:ascii="Times New Roman" w:eastAsia="Times New Roman" w:hAnsi="Times New Roman" w:cs="Times New Roman"/>
          <w:b/>
          <w:sz w:val="28"/>
          <w:szCs w:val="28"/>
          <w:lang w:val="nl-NL"/>
        </w:rPr>
        <w:t>một nghìn (1.000</w:t>
      </w:r>
      <w:r w:rsidRPr="007C3E61">
        <w:rPr>
          <w:rFonts w:ascii="Times New Roman" w:eastAsia="Times New Roman" w:hAnsi="Times New Roman" w:cs="Times New Roman"/>
          <w:b/>
          <w:sz w:val="28"/>
          <w:szCs w:val="24"/>
          <w:lang w:val="nl-NL"/>
        </w:rPr>
        <w:t>) tỷ đồng</w:t>
      </w:r>
    </w:p>
    <w:p w:rsidR="008061CE" w:rsidRPr="007C3E61" w:rsidRDefault="008061CE" w:rsidP="008061CE">
      <w:pPr>
        <w:tabs>
          <w:tab w:val="left" w:pos="3330"/>
          <w:tab w:val="left" w:pos="4500"/>
          <w:tab w:val="left" w:pos="5670"/>
        </w:tabs>
        <w:spacing w:before="120" w:after="120" w:line="240" w:lineRule="auto"/>
        <w:jc w:val="both"/>
        <w:rPr>
          <w:rFonts w:ascii="Times New Roman" w:eastAsia="Times New Roman" w:hAnsi="Times New Roman" w:cs="Times New Roman"/>
          <w:b/>
          <w:i/>
          <w:sz w:val="28"/>
          <w:szCs w:val="28"/>
          <w:lang w:val="nl-NL"/>
        </w:rPr>
      </w:pPr>
      <w:r w:rsidRPr="007C3E61">
        <w:rPr>
          <w:rFonts w:ascii="Times New Roman" w:eastAsia="Times New Roman" w:hAnsi="Times New Roman" w:cs="Times New Roman"/>
          <w:b/>
          <w:i/>
          <w:sz w:val="26"/>
          <w:szCs w:val="24"/>
          <w:lang w:val="nl-NL"/>
        </w:rPr>
        <w:t xml:space="preserve">a) </w:t>
      </w:r>
      <w:r w:rsidR="00075266" w:rsidRPr="007C3E61">
        <w:rPr>
          <w:rFonts w:ascii="Times New Roman" w:eastAsia="Times New Roman" w:hAnsi="Times New Roman" w:cs="Times New Roman"/>
          <w:b/>
          <w:i/>
          <w:sz w:val="26"/>
          <w:szCs w:val="24"/>
          <w:lang w:val="nl-NL"/>
        </w:rPr>
        <w:t xml:space="preserve">Mức </w:t>
      </w:r>
      <w:r w:rsidRPr="007C3E61">
        <w:rPr>
          <w:rFonts w:ascii="Times New Roman" w:eastAsia="Times New Roman" w:hAnsi="Times New Roman" w:cs="Times New Roman"/>
          <w:b/>
          <w:i/>
          <w:sz w:val="26"/>
          <w:szCs w:val="24"/>
          <w:lang w:val="nl-NL"/>
        </w:rPr>
        <w:t xml:space="preserve">phí bảo hiểm </w:t>
      </w:r>
      <w:r w:rsidRPr="007C3E61">
        <w:rPr>
          <w:rFonts w:ascii="Times New Roman" w:eastAsia="Times New Roman" w:hAnsi="Times New Roman" w:cs="Times New Roman"/>
          <w:b/>
          <w:i/>
          <w:sz w:val="28"/>
          <w:szCs w:val="28"/>
          <w:lang w:val="nl-NL"/>
        </w:rPr>
        <w:t>(Chưa bao gồm thuế GTGT):</w:t>
      </w:r>
    </w:p>
    <w:p w:rsidR="008061CE" w:rsidRPr="007C3E61" w:rsidRDefault="008061CE" w:rsidP="008061CE">
      <w:pPr>
        <w:spacing w:after="0" w:line="240" w:lineRule="auto"/>
        <w:ind w:left="405"/>
        <w:rPr>
          <w:rFonts w:ascii="Times New Roman" w:eastAsia="Times New Roman" w:hAnsi="Times New Roman" w:cs="Times New Roman"/>
          <w:sz w:val="24"/>
          <w:szCs w:val="24"/>
          <w:lang w:val="nl-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5384"/>
        <w:gridCol w:w="1701"/>
        <w:gridCol w:w="992"/>
      </w:tblGrid>
      <w:tr w:rsidR="008061CE" w:rsidRPr="007C3E61" w:rsidTr="009E0713">
        <w:trPr>
          <w:trHeight w:val="1607"/>
          <w:tblHeader/>
        </w:trPr>
        <w:tc>
          <w:tcPr>
            <w:tcW w:w="995" w:type="dxa"/>
            <w:vAlign w:val="center"/>
            <w:hideMark/>
          </w:tcPr>
          <w:p w:rsidR="008061CE" w:rsidRPr="007C3E61" w:rsidRDefault="008061CE" w:rsidP="008061CE">
            <w:pPr>
              <w:spacing w:after="0" w:line="240" w:lineRule="auto"/>
              <w:jc w:val="center"/>
              <w:rPr>
                <w:rFonts w:ascii="Times New Roman" w:eastAsia="Arial" w:hAnsi="Times New Roman" w:cs="Times New Roman"/>
                <w:b/>
                <w:bCs/>
              </w:rPr>
            </w:pPr>
            <w:r w:rsidRPr="007C3E61">
              <w:rPr>
                <w:rFonts w:ascii="Times New Roman" w:eastAsia="Arial" w:hAnsi="Times New Roman" w:cs="Times New Roman"/>
                <w:b/>
                <w:bCs/>
              </w:rPr>
              <w:t>Mã hiệu</w:t>
            </w:r>
          </w:p>
        </w:tc>
        <w:tc>
          <w:tcPr>
            <w:tcW w:w="5384" w:type="dxa"/>
            <w:vAlign w:val="center"/>
            <w:hideMark/>
          </w:tcPr>
          <w:p w:rsidR="008061CE" w:rsidRPr="007C3E61" w:rsidRDefault="008061CE" w:rsidP="008061CE">
            <w:pPr>
              <w:spacing w:after="0" w:line="240" w:lineRule="auto"/>
              <w:jc w:val="center"/>
              <w:rPr>
                <w:rFonts w:ascii="Times New Roman" w:eastAsia="Arial" w:hAnsi="Times New Roman" w:cs="Times New Roman"/>
                <w:b/>
                <w:bCs/>
              </w:rPr>
            </w:pPr>
            <w:r w:rsidRPr="007C3E61">
              <w:rPr>
                <w:rFonts w:ascii="Times New Roman" w:eastAsia="Arial" w:hAnsi="Times New Roman" w:cs="Times New Roman"/>
                <w:b/>
                <w:bCs/>
              </w:rPr>
              <w:t xml:space="preserve">Hạng mục công trình, loại thiết bị </w:t>
            </w:r>
          </w:p>
          <w:p w:rsidR="008061CE" w:rsidRPr="007C3E61" w:rsidRDefault="008061CE" w:rsidP="008061CE">
            <w:pPr>
              <w:spacing w:after="0" w:line="240" w:lineRule="auto"/>
              <w:jc w:val="center"/>
              <w:rPr>
                <w:rFonts w:ascii="Times New Roman" w:eastAsia="Arial" w:hAnsi="Times New Roman" w:cs="Times New Roman"/>
                <w:b/>
                <w:bCs/>
              </w:rPr>
            </w:pPr>
            <w:r w:rsidRPr="007C3E61">
              <w:rPr>
                <w:rFonts w:ascii="Times New Roman" w:eastAsia="Arial" w:hAnsi="Times New Roman" w:cs="Times New Roman"/>
                <w:b/>
                <w:bCs/>
              </w:rPr>
              <w:t>lắp đặt vào công trình</w:t>
            </w:r>
          </w:p>
        </w:tc>
        <w:tc>
          <w:tcPr>
            <w:tcW w:w="1701" w:type="dxa"/>
            <w:vAlign w:val="center"/>
            <w:hideMark/>
          </w:tcPr>
          <w:p w:rsidR="008061CE" w:rsidRPr="007C3E61" w:rsidRDefault="008061CE" w:rsidP="008061CE">
            <w:pPr>
              <w:spacing w:after="0" w:line="240" w:lineRule="auto"/>
              <w:jc w:val="center"/>
              <w:rPr>
                <w:rFonts w:ascii="Times New Roman" w:eastAsia="Arial" w:hAnsi="Times New Roman" w:cs="Times New Roman"/>
                <w:b/>
                <w:bCs/>
              </w:rPr>
            </w:pPr>
            <w:r w:rsidRPr="007C3E61">
              <w:rPr>
                <w:rFonts w:ascii="Times New Roman" w:eastAsia="Arial" w:hAnsi="Times New Roman" w:cs="Times New Roman"/>
                <w:b/>
                <w:bCs/>
              </w:rPr>
              <w:t>Phí bảo hiểm (</w:t>
            </w:r>
            <w:r w:rsidRPr="007C3E61">
              <w:rPr>
                <w:rFonts w:ascii="Times New Roman" w:eastAsia="Arial" w:hAnsi="Times New Roman" w:cs="Times New Roman"/>
                <w:b/>
              </w:rPr>
              <w:t>‰ theo giá trị hạng mục công trình, loại thiết bị lắp đặt vào công trình)</w:t>
            </w:r>
          </w:p>
        </w:tc>
        <w:tc>
          <w:tcPr>
            <w:tcW w:w="992" w:type="dxa"/>
            <w:vAlign w:val="center"/>
          </w:tcPr>
          <w:p w:rsidR="008061CE" w:rsidRPr="007C3E61" w:rsidRDefault="008061CE" w:rsidP="008061CE">
            <w:pPr>
              <w:spacing w:after="0" w:line="240" w:lineRule="auto"/>
              <w:jc w:val="center"/>
              <w:rPr>
                <w:rFonts w:ascii="Times New Roman" w:eastAsia="Arial" w:hAnsi="Times New Roman" w:cs="Times New Roman"/>
                <w:b/>
                <w:bCs/>
                <w:lang w:val="en-US"/>
              </w:rPr>
            </w:pPr>
            <w:r w:rsidRPr="007C3E61">
              <w:rPr>
                <w:rFonts w:ascii="Times New Roman" w:eastAsia="Arial" w:hAnsi="Times New Roman" w:cs="Times New Roman"/>
                <w:b/>
                <w:bCs/>
              </w:rPr>
              <w:t>Mức khấu trừ</w:t>
            </w:r>
            <w:r w:rsidRPr="007C3E61">
              <w:rPr>
                <w:rFonts w:ascii="Times New Roman" w:eastAsia="Arial" w:hAnsi="Times New Roman" w:cs="Times New Roman"/>
                <w:b/>
                <w:bCs/>
                <w:lang w:val="en-US"/>
              </w:rPr>
              <w:t xml:space="preserve"> (loại)</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rPr>
              <w:t>CÔNG TRÌNH DÂN DỤNG</w:t>
            </w:r>
            <w:r w:rsidRPr="007C3E61">
              <w:rPr>
                <w:rFonts w:ascii="Times New Roman" w:eastAsia="Arial" w:hAnsi="Times New Roman" w:cs="Times New Roman"/>
                <w:b/>
                <w:bCs/>
                <w:lang w:val="en-SG"/>
              </w:rPr>
              <w:t xml:space="preserve"> </w:t>
            </w:r>
          </w:p>
        </w:tc>
        <w:tc>
          <w:tcPr>
            <w:tcW w:w="1701" w:type="dxa"/>
            <w:hideMark/>
          </w:tcPr>
          <w:p w:rsidR="008061CE" w:rsidRPr="007C3E61" w:rsidRDefault="008061CE" w:rsidP="008061CE">
            <w:pPr>
              <w:spacing w:after="0" w:line="240" w:lineRule="auto"/>
              <w:jc w:val="center"/>
              <w:rPr>
                <w:rFonts w:ascii="Times New Roman" w:eastAsia="Arial" w:hAnsi="Times New Roman" w:cs="Times New Roman"/>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lang w:val="en-US"/>
              </w:rPr>
            </w:pP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lang w:val="en-SG"/>
              </w:rPr>
              <w:t xml:space="preserve">- Nhà ở: Các tòa nhà chung cư, nhà ở tập thể khác cấp III trở lên; </w:t>
            </w:r>
          </w:p>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lang w:val="en-SG"/>
              </w:rPr>
              <w:t>- Công trình công cộng:</w:t>
            </w:r>
          </w:p>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lang w:val="en-SG"/>
              </w:rPr>
              <w:t xml:space="preserve">+ Công trình giáo dục, đào tạo, nghiên cứu cấp III trở lên; </w:t>
            </w:r>
          </w:p>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lang w:val="en-SG"/>
              </w:rPr>
              <w:t xml:space="preserve">+ Công trình y tế cấp III trở lên; </w:t>
            </w:r>
          </w:p>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lang w:val="en-SG"/>
              </w:rPr>
              <w:t xml:space="preserve">+ Công trình thể thao: Sân vận động; nhà thi đấu (các môn thể thao); bể bơi; sân thi đấu các môn thể thao có khán đài cấp III trở lên; </w:t>
            </w:r>
          </w:p>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lang w:val="en-SG"/>
              </w:rPr>
              <w:t xml:space="preserve">+ Công trình văn hóa: Trung tâm hội nghị, nhà hát, nhà văn hóa, câu lạc bộ, rạp chiếu phim, rạp xiếc, vũ trường; các công trình di tích; bảo tàng, thư viện, triển lãm, nhà trưng bày; tượng đài ngoài trời; công trình vui chơi giải trí; công trình văn hóa tập trung đông người và các công trình khác có chức năng tương đương cấp III trở lên; </w:t>
            </w:r>
          </w:p>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lang w:val="en-SG"/>
              </w:rPr>
              <w:t>+ Công trình thương mại: Trung tâm thương mại, siêu thị cấp III trở lên; nhà hàng, cửa hàng ăn uống, giải khát và các cơ sở tương tự cấp II trở lên;</w:t>
            </w:r>
          </w:p>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lang w:val="en-SG"/>
              </w:rPr>
              <w:t>+ Công trình dịch vụ: Khách sạn, nhà khách, nhà nghỉ; khu nghỉ dưỡng; biệt thự lưu trú; căn hộ lưu trú và các cơ sở tương tự; bưu điện, bưu cục, cơ sở cung cấp dịch vụ bưu chính, viễn thông khác cấp III trở lên;</w:t>
            </w:r>
          </w:p>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lang w:val="en-SG"/>
              </w:rPr>
              <w:t>+ Công trình trụ sở, văn phòng làm việc: Các tòa nhà sử dụng làm trụ sở, văn phòng làm việc cấp III trở lên;</w:t>
            </w:r>
          </w:p>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lang w:val="en-SG"/>
              </w:rPr>
              <w:t>+ Các công trình đa năng hoặc hỗn hợp: Các tòa nhà, kết cấu khác sử dụng đa năng hoặc hỗn hợp khác cấp III trở lên;</w:t>
            </w:r>
          </w:p>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lang w:val="en-SG"/>
              </w:rPr>
              <w:t xml:space="preserve">+ Công trình phục vụ dân sinh khác: Các tòa nhà hoặc kết cấu khác được xây dựng phục vụ dân sinh cấp II trở lên </w:t>
            </w:r>
          </w:p>
        </w:tc>
        <w:tc>
          <w:tcPr>
            <w:tcW w:w="1701" w:type="dxa"/>
            <w:hideMark/>
          </w:tcPr>
          <w:p w:rsidR="008061CE" w:rsidRPr="007C3E61" w:rsidRDefault="008061CE" w:rsidP="008061CE">
            <w:pPr>
              <w:spacing w:after="0" w:line="240" w:lineRule="auto"/>
              <w:jc w:val="center"/>
              <w:rPr>
                <w:rFonts w:ascii="Times New Roman" w:eastAsia="Arial" w:hAnsi="Times New Roman" w:cs="Times New Roman"/>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1.1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Lắp đặt nói chung</w:t>
            </w:r>
          </w:p>
        </w:tc>
        <w:tc>
          <w:tcPr>
            <w:tcW w:w="1701"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1,9</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1.2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Thiết bị sưởi</w:t>
            </w:r>
          </w:p>
        </w:tc>
        <w:tc>
          <w:tcPr>
            <w:tcW w:w="1701"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1,7</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1.3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 xml:space="preserve">Thiết bị điều hoà không khí  </w:t>
            </w:r>
          </w:p>
        </w:tc>
        <w:tc>
          <w:tcPr>
            <w:tcW w:w="1701"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2,0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1.4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Thang máy nâng và thang máy cuốn</w:t>
            </w:r>
          </w:p>
        </w:tc>
        <w:tc>
          <w:tcPr>
            <w:tcW w:w="1701"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1,9</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1.5</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Thiết bị bếp</w:t>
            </w:r>
          </w:p>
        </w:tc>
        <w:tc>
          <w:tcPr>
            <w:tcW w:w="1701"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2,3</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1.6</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Thiết bị y tế</w:t>
            </w:r>
          </w:p>
        </w:tc>
        <w:tc>
          <w:tcPr>
            <w:tcW w:w="1701"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2,0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1.7</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Thiết bị khử trùng</w:t>
            </w:r>
          </w:p>
        </w:tc>
        <w:tc>
          <w:tcPr>
            <w:tcW w:w="1701"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2,0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1.8</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Thiết bị làm lạnh</w:t>
            </w:r>
          </w:p>
        </w:tc>
        <w:tc>
          <w:tcPr>
            <w:tcW w:w="1701"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1,7</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1.9</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Thiết bị ánh sáng</w:t>
            </w:r>
          </w:p>
        </w:tc>
        <w:tc>
          <w:tcPr>
            <w:tcW w:w="1701"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1,7</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1.10</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Rạp chiếu phim, phòng quay truyền hình, quay phim</w:t>
            </w:r>
          </w:p>
        </w:tc>
        <w:tc>
          <w:tcPr>
            <w:tcW w:w="1701"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1,9</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1.11</w:t>
            </w:r>
          </w:p>
        </w:tc>
        <w:tc>
          <w:tcPr>
            <w:tcW w:w="5384"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en-US"/>
              </w:rPr>
            </w:pPr>
            <w:r w:rsidRPr="007C3E61">
              <w:rPr>
                <w:rFonts w:ascii="Times New Roman" w:eastAsia="Arial" w:hAnsi="Times New Roman" w:cs="Times New Roman"/>
              </w:rPr>
              <w:t xml:space="preserve">Cáp treo </w:t>
            </w:r>
          </w:p>
        </w:tc>
        <w:tc>
          <w:tcPr>
            <w:tcW w:w="1701"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nl-NL"/>
              </w:rPr>
              <w:t>4,0</w:t>
            </w:r>
          </w:p>
        </w:tc>
        <w:tc>
          <w:tcPr>
            <w:tcW w:w="992"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rPr>
              <w:t>CÔNG TRÌNH CÔNG NGHIỆP</w:t>
            </w:r>
          </w:p>
        </w:tc>
        <w:tc>
          <w:tcPr>
            <w:tcW w:w="1701" w:type="dxa"/>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5"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2.1</w:t>
            </w:r>
          </w:p>
        </w:tc>
        <w:tc>
          <w:tcPr>
            <w:tcW w:w="5384"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rPr>
              <w:t>Công trình sản xuất vật liệu</w:t>
            </w:r>
            <w:r w:rsidRPr="007C3E61">
              <w:rPr>
                <w:rFonts w:ascii="Times New Roman" w:eastAsia="Arial" w:hAnsi="Times New Roman" w:cs="Times New Roman"/>
                <w:b/>
                <w:bCs/>
                <w:lang w:val="en-SG"/>
              </w:rPr>
              <w:t>, sản phẩm</w:t>
            </w:r>
            <w:r w:rsidRPr="007C3E61">
              <w:rPr>
                <w:rFonts w:ascii="Times New Roman" w:eastAsia="Arial" w:hAnsi="Times New Roman" w:cs="Times New Roman"/>
                <w:b/>
                <w:bCs/>
              </w:rPr>
              <w:t xml:space="preserve"> xây dựng</w:t>
            </w:r>
            <w:r w:rsidRPr="007C3E61">
              <w:rPr>
                <w:rFonts w:ascii="Times New Roman" w:eastAsia="Arial" w:hAnsi="Times New Roman" w:cs="Times New Roman"/>
                <w:b/>
                <w:bCs/>
                <w:lang w:val="en-SG"/>
              </w:rPr>
              <w:t xml:space="preserve"> cấp III trở lên</w:t>
            </w:r>
          </w:p>
        </w:tc>
        <w:tc>
          <w:tcPr>
            <w:tcW w:w="1701"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2"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5"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2.1.1</w:t>
            </w:r>
          </w:p>
        </w:tc>
        <w:tc>
          <w:tcPr>
            <w:tcW w:w="5384"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lang w:val="nl-NL"/>
              </w:rPr>
              <w:t>Ngành vật liệu xây dựng nói chung</w:t>
            </w:r>
          </w:p>
        </w:tc>
        <w:tc>
          <w:tcPr>
            <w:tcW w:w="1701"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nl-NL"/>
              </w:rPr>
              <w:t>2,3</w:t>
            </w:r>
          </w:p>
        </w:tc>
        <w:tc>
          <w:tcPr>
            <w:tcW w:w="992"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2.1.2</w:t>
            </w:r>
          </w:p>
        </w:tc>
        <w:tc>
          <w:tcPr>
            <w:tcW w:w="5384"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Nhà máy xi-măng</w:t>
            </w:r>
          </w:p>
        </w:tc>
        <w:tc>
          <w:tcPr>
            <w:tcW w:w="1701"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2,6</w:t>
            </w:r>
          </w:p>
        </w:tc>
        <w:tc>
          <w:tcPr>
            <w:tcW w:w="992"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en-US"/>
              </w:rPr>
              <w:t>N</w:t>
            </w:r>
          </w:p>
        </w:tc>
      </w:tr>
      <w:tr w:rsidR="008061CE" w:rsidRPr="007C3E61" w:rsidTr="009E0713">
        <w:trPr>
          <w:trHeight w:val="284"/>
        </w:trPr>
        <w:tc>
          <w:tcPr>
            <w:tcW w:w="995"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2.1.3</w:t>
            </w:r>
          </w:p>
        </w:tc>
        <w:tc>
          <w:tcPr>
            <w:tcW w:w="5384"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Nhà máy bê tông</w:t>
            </w:r>
          </w:p>
        </w:tc>
        <w:tc>
          <w:tcPr>
            <w:tcW w:w="1701"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2,3</w:t>
            </w:r>
          </w:p>
        </w:tc>
        <w:tc>
          <w:tcPr>
            <w:tcW w:w="992"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lang w:val="en-US"/>
              </w:rPr>
              <w:t>N</w:t>
            </w:r>
          </w:p>
        </w:tc>
      </w:tr>
      <w:tr w:rsidR="008061CE" w:rsidRPr="007C3E61" w:rsidTr="009E0713">
        <w:trPr>
          <w:trHeight w:val="284"/>
        </w:trPr>
        <w:tc>
          <w:tcPr>
            <w:tcW w:w="995"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2.1.4</w:t>
            </w:r>
          </w:p>
        </w:tc>
        <w:tc>
          <w:tcPr>
            <w:tcW w:w="5384"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 xml:space="preserve">Nhà máy gạch </w:t>
            </w:r>
          </w:p>
        </w:tc>
        <w:tc>
          <w:tcPr>
            <w:tcW w:w="1701"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2,6</w:t>
            </w:r>
          </w:p>
        </w:tc>
        <w:tc>
          <w:tcPr>
            <w:tcW w:w="992"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2.1.5</w:t>
            </w:r>
          </w:p>
        </w:tc>
        <w:tc>
          <w:tcPr>
            <w:tcW w:w="5384"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Nhà máy clinke</w:t>
            </w:r>
          </w:p>
        </w:tc>
        <w:tc>
          <w:tcPr>
            <w:tcW w:w="1701"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2,4</w:t>
            </w:r>
          </w:p>
        </w:tc>
        <w:tc>
          <w:tcPr>
            <w:tcW w:w="992"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95"/>
        </w:trPr>
        <w:tc>
          <w:tcPr>
            <w:tcW w:w="995"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2.1.6</w:t>
            </w:r>
          </w:p>
        </w:tc>
        <w:tc>
          <w:tcPr>
            <w:tcW w:w="5384"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Nhà máy ngói, tấm lợp fibro xi măng</w:t>
            </w:r>
          </w:p>
        </w:tc>
        <w:tc>
          <w:tcPr>
            <w:tcW w:w="1701"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3,0</w:t>
            </w:r>
          </w:p>
        </w:tc>
        <w:tc>
          <w:tcPr>
            <w:tcW w:w="992"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2.1.7</w:t>
            </w:r>
          </w:p>
        </w:tc>
        <w:tc>
          <w:tcPr>
            <w:tcW w:w="5384"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Nhà máy gạch ốp lát</w:t>
            </w:r>
          </w:p>
        </w:tc>
        <w:tc>
          <w:tcPr>
            <w:tcW w:w="1701"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2,7</w:t>
            </w:r>
          </w:p>
        </w:tc>
        <w:tc>
          <w:tcPr>
            <w:tcW w:w="992"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2.2</w:t>
            </w:r>
          </w:p>
        </w:tc>
        <w:tc>
          <w:tcPr>
            <w:tcW w:w="5384" w:type="dxa"/>
            <w:hideMark/>
          </w:tcPr>
          <w:p w:rsidR="00000000" w:rsidRPr="007C3E61" w:rsidRDefault="008061CE">
            <w:pPr>
              <w:spacing w:after="0" w:line="240" w:lineRule="auto"/>
              <w:jc w:val="both"/>
              <w:rPr>
                <w:rFonts w:ascii="Times New Roman" w:eastAsia="Arial" w:hAnsi="Times New Roman" w:cs="Times New Roman"/>
                <w:b/>
                <w:bCs/>
                <w:lang w:val="en-US"/>
              </w:rPr>
            </w:pPr>
            <w:r w:rsidRPr="007C3E61">
              <w:rPr>
                <w:rFonts w:ascii="Times New Roman" w:eastAsia="Arial" w:hAnsi="Times New Roman" w:cs="Times New Roman"/>
                <w:b/>
                <w:bCs/>
              </w:rPr>
              <w:t>Công trình luyện kim và cơ khí chế tạo</w:t>
            </w:r>
            <w:r w:rsidRPr="007C3E61">
              <w:rPr>
                <w:rFonts w:ascii="Times New Roman" w:eastAsia="Arial" w:hAnsi="Times New Roman" w:cs="Times New Roman"/>
                <w:b/>
                <w:bCs/>
                <w:lang w:val="en-US"/>
              </w:rPr>
              <w:t xml:space="preserve"> </w:t>
            </w:r>
            <w:r w:rsidRPr="007C3E61">
              <w:rPr>
                <w:rFonts w:ascii="Times New Roman" w:eastAsia="Arial" w:hAnsi="Times New Roman" w:cs="Times New Roman"/>
                <w:b/>
                <w:bCs/>
                <w:lang w:val="en-SG"/>
              </w:rPr>
              <w:t>cấp III trở lên</w:t>
            </w:r>
          </w:p>
        </w:tc>
        <w:tc>
          <w:tcPr>
            <w:tcW w:w="1701" w:type="dxa"/>
            <w:hideMark/>
          </w:tcPr>
          <w:p w:rsidR="008061CE" w:rsidRPr="007C3E61" w:rsidRDefault="008061CE" w:rsidP="008061CE">
            <w:pPr>
              <w:spacing w:after="0" w:line="240" w:lineRule="auto"/>
              <w:jc w:val="center"/>
              <w:rPr>
                <w:rFonts w:ascii="Times New Roman" w:eastAsia="Arial" w:hAnsi="Times New Roman" w:cs="Times New Roman"/>
                <w:b/>
                <w:bCs/>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2.2.1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Sắt và thép</w:t>
            </w:r>
          </w:p>
        </w:tc>
        <w:tc>
          <w:tcPr>
            <w:tcW w:w="1701" w:type="dxa"/>
            <w:hideMark/>
          </w:tcPr>
          <w:p w:rsidR="008061CE" w:rsidRPr="007C3E61" w:rsidRDefault="008061CE" w:rsidP="008061CE">
            <w:pPr>
              <w:spacing w:after="0" w:line="240" w:lineRule="auto"/>
              <w:jc w:val="center"/>
              <w:rPr>
                <w:rFonts w:ascii="Times New Roman" w:eastAsia="Arial" w:hAnsi="Times New Roman" w:cs="Times New Roman"/>
                <w:lang w:val="nl-NL"/>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bCs/>
                <w:lang w:val="en-US"/>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i/>
                <w:lang w:val="en-US"/>
              </w:rPr>
            </w:pPr>
            <w:r w:rsidRPr="007C3E61">
              <w:rPr>
                <w:rFonts w:ascii="Times New Roman" w:eastAsia="Arial" w:hAnsi="Times New Roman" w:cs="Times New Roman"/>
                <w:bCs/>
                <w:i/>
                <w:lang w:val="en-US"/>
              </w:rPr>
              <w:t>2.2.1.1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luyện kim</w:t>
            </w:r>
          </w:p>
        </w:tc>
        <w:tc>
          <w:tcPr>
            <w:tcW w:w="1701"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3,2</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2.2.1.2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luyện gang (sản xuất gang thỏi)</w:t>
            </w:r>
          </w:p>
        </w:tc>
        <w:tc>
          <w:tcPr>
            <w:tcW w:w="1701"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3,4</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2.2.1.3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sản xuất phôi thép</w:t>
            </w:r>
          </w:p>
        </w:tc>
        <w:tc>
          <w:tcPr>
            <w:tcW w:w="1701"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3,4</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2.2.1.4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cán thép nói chung</w:t>
            </w:r>
          </w:p>
        </w:tc>
        <w:tc>
          <w:tcPr>
            <w:tcW w:w="1701"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3,1</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2.2.1.5</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cán thép - cán nóng</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3,2</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2.2.1.6</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cán thép - cán nguội (Thép tấm cỡ mỏng)</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3,2</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bCs/>
                <w:lang w:val="en-US"/>
              </w:rPr>
            </w:pPr>
            <w:r w:rsidRPr="007C3E61">
              <w:rPr>
                <w:rFonts w:ascii="Times New Roman" w:eastAsia="Arial" w:hAnsi="Times New Roman" w:cs="Times New Roman"/>
                <w:bCs/>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2.2.1.7</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Xưởng đúc</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2,9</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2.2.2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Các kim loại không chứa sắt</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i/>
                <w:lang w:val="en-US"/>
              </w:rPr>
            </w:pPr>
            <w:r w:rsidRPr="007C3E61">
              <w:rPr>
                <w:rFonts w:ascii="Times New Roman" w:eastAsia="Arial" w:hAnsi="Times New Roman" w:cs="Times New Roman"/>
                <w:i/>
                <w:lang w:val="en-US"/>
              </w:rPr>
              <w:t>2.2.2.1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luyện kim nói chung</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3,4</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2.2.2.2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luyện nhôm</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3,2</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2.2.2.3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cán nói chung</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3,1</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2.2.2.4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cán nóng</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3,1</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2.2.2.5</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cán nguội</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2,9</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2.2.2.6</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Xưởng đúc</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2,9</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2.2.3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 xml:space="preserve">Công nghiệp sản xuất kim loại khác  </w:t>
            </w:r>
          </w:p>
        </w:tc>
        <w:tc>
          <w:tcPr>
            <w:tcW w:w="1701"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3,4</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bCs/>
                <w:lang w:val="en-US"/>
              </w:rPr>
            </w:pPr>
            <w:r w:rsidRPr="007C3E61">
              <w:rPr>
                <w:rFonts w:ascii="Times New Roman" w:eastAsia="Arial" w:hAnsi="Times New Roman" w:cs="Times New Roman"/>
                <w:bCs/>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rPr>
              <w:t>2</w:t>
            </w:r>
            <w:r w:rsidRPr="007C3E61">
              <w:rPr>
                <w:rFonts w:ascii="Times New Roman" w:eastAsia="Arial" w:hAnsi="Times New Roman" w:cs="Times New Roman"/>
                <w:b/>
                <w:bCs/>
                <w:lang w:val="en-US"/>
              </w:rPr>
              <w:t>.3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rPr>
              <w:t>Công trình khai thác mỏ và chế biến khoáng sản</w:t>
            </w:r>
            <w:r w:rsidRPr="007C3E61">
              <w:rPr>
                <w:rFonts w:ascii="Times New Roman" w:eastAsia="Arial" w:hAnsi="Times New Roman" w:cs="Times New Roman"/>
                <w:b/>
                <w:bCs/>
                <w:lang w:val="en-SG"/>
              </w:rPr>
              <w:t xml:space="preserve"> cấp III trở lên</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2.3.1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Thiết bị khai thác mỏ lộ thiên</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3,5</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2.3.2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Thiết bị khai thác than lộ thiên</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3,2</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2.3.3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Thiết bị khai thác quặng lộ thiên</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3,2</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2.3.4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Thiết bị nạo vét hạng nặng trong khai thác mỏ lộ thiên</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2,8</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2.3.5</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Thiết bị chế biến quặng kim loại</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3,0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2.3.6</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en-US"/>
              </w:rPr>
            </w:pPr>
            <w:r w:rsidRPr="007C3E61">
              <w:rPr>
                <w:rFonts w:ascii="Times New Roman" w:eastAsia="Arial" w:hAnsi="Times New Roman" w:cs="Times New Roman"/>
                <w:lang w:val="en-US"/>
              </w:rPr>
              <w:t>Thiết bị khác</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en-US"/>
              </w:rPr>
              <w:t>3,2</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rPr>
              <w:t>2</w:t>
            </w:r>
            <w:r w:rsidRPr="007C3E61">
              <w:rPr>
                <w:rFonts w:ascii="Times New Roman" w:eastAsia="Arial" w:hAnsi="Times New Roman" w:cs="Times New Roman"/>
                <w:b/>
                <w:bCs/>
                <w:lang w:val="en-US"/>
              </w:rPr>
              <w:t>.4</w:t>
            </w:r>
          </w:p>
        </w:tc>
        <w:tc>
          <w:tcPr>
            <w:tcW w:w="5384"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rPr>
              <w:t>Công trình dầu khí</w:t>
            </w:r>
            <w:r w:rsidRPr="007C3E61">
              <w:rPr>
                <w:rFonts w:ascii="Times New Roman" w:eastAsia="Arial" w:hAnsi="Times New Roman" w:cs="Times New Roman"/>
                <w:b/>
                <w:bCs/>
                <w:lang w:val="en-SG"/>
              </w:rPr>
              <w:t xml:space="preserve"> cấp III trở lên</w:t>
            </w:r>
          </w:p>
        </w:tc>
        <w:tc>
          <w:tcPr>
            <w:tcW w:w="1701" w:type="dxa"/>
            <w:shd w:val="clear" w:color="auto" w:fill="auto"/>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5"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2.4.1</w:t>
            </w:r>
          </w:p>
        </w:tc>
        <w:tc>
          <w:tcPr>
            <w:tcW w:w="5384"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Nhà máy lọc dầu, chế biến khí; nhà máy lọc hóa dầu (trừ các dự án chiết nạp LPG, pha chế dầu nhờn), sản xuất sản phẩm hóa dầu, dung dịch khoan, hóa phẩm dầu khí; tuyến đường ống dẫn dầu, khí; khu trung chuyển dầu, khí</w:t>
            </w:r>
          </w:p>
        </w:tc>
        <w:tc>
          <w:tcPr>
            <w:tcW w:w="1701" w:type="dxa"/>
            <w:shd w:val="clear" w:color="auto" w:fill="auto"/>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6,0</w:t>
            </w:r>
          </w:p>
        </w:tc>
        <w:tc>
          <w:tcPr>
            <w:tcW w:w="992"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shd w:val="clear" w:color="auto" w:fill="auto"/>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2.4.2</w:t>
            </w:r>
          </w:p>
        </w:tc>
        <w:tc>
          <w:tcPr>
            <w:tcW w:w="5384"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 xml:space="preserve">Kho xăng dầu, cửa hàng kinh doanh xăng dầu </w:t>
            </w:r>
          </w:p>
        </w:tc>
        <w:tc>
          <w:tcPr>
            <w:tcW w:w="1701" w:type="dxa"/>
            <w:shd w:val="clear" w:color="auto" w:fill="auto"/>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2,3</w:t>
            </w:r>
          </w:p>
        </w:tc>
        <w:tc>
          <w:tcPr>
            <w:tcW w:w="992"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shd w:val="clear" w:color="auto" w:fill="auto"/>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rPr>
              <w:t>2</w:t>
            </w:r>
            <w:r w:rsidRPr="007C3E61">
              <w:rPr>
                <w:rFonts w:ascii="Times New Roman" w:eastAsia="Arial" w:hAnsi="Times New Roman" w:cs="Times New Roman"/>
                <w:b/>
                <w:bCs/>
                <w:lang w:val="en-US"/>
              </w:rPr>
              <w:t>.5</w:t>
            </w:r>
          </w:p>
        </w:tc>
        <w:tc>
          <w:tcPr>
            <w:tcW w:w="5384"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 xml:space="preserve">Công trình năng lượng </w:t>
            </w:r>
            <w:r w:rsidRPr="007C3E61">
              <w:rPr>
                <w:rFonts w:ascii="Times New Roman" w:eastAsia="Arial" w:hAnsi="Times New Roman" w:cs="Times New Roman"/>
                <w:b/>
                <w:bCs/>
                <w:lang w:val="en-SG"/>
              </w:rPr>
              <w:t>cấp III trở lên</w:t>
            </w:r>
          </w:p>
        </w:tc>
        <w:tc>
          <w:tcPr>
            <w:tcW w:w="1701" w:type="dxa"/>
            <w:shd w:val="clear" w:color="auto" w:fill="auto"/>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rPr>
              <w:t>2</w:t>
            </w:r>
            <w:r w:rsidRPr="007C3E61">
              <w:rPr>
                <w:rFonts w:ascii="Times New Roman" w:eastAsia="Arial" w:hAnsi="Times New Roman" w:cs="Times New Roman"/>
                <w:lang w:val="en-US"/>
              </w:rPr>
              <w:t>.5.1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Nhà máy nhiệt điện - than đá, dầu, than non (nhiệt độ hơi tới 540</w:t>
            </w:r>
            <w:r w:rsidRPr="007C3E61">
              <w:rPr>
                <w:rFonts w:ascii="Times New Roman" w:eastAsia="Arial" w:hAnsi="Times New Roman" w:cs="Times New Roman"/>
                <w:vertAlign w:val="superscript"/>
                <w:lang w:val="nl-NL"/>
              </w:rPr>
              <w:t>0</w:t>
            </w:r>
            <w:r w:rsidRPr="007C3E61">
              <w:rPr>
                <w:rFonts w:ascii="Times New Roman" w:eastAsia="Arial" w:hAnsi="Times New Roman" w:cs="Times New Roman"/>
                <w:lang w:val="nl-NL"/>
              </w:rPr>
              <w:t>C)</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i/>
                <w:lang w:val="en-US"/>
              </w:rPr>
            </w:pPr>
            <w:r w:rsidRPr="007C3E61">
              <w:rPr>
                <w:rFonts w:ascii="Times New Roman" w:eastAsia="Arial" w:hAnsi="Times New Roman" w:cs="Times New Roman"/>
                <w:i/>
                <w:lang w:val="en-US"/>
              </w:rPr>
              <w:t>2.5.1.1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 xml:space="preserve">    </w:t>
            </w:r>
            <w:r w:rsidRPr="007C3E61">
              <w:rPr>
                <w:rFonts w:ascii="Times New Roman" w:eastAsia="Arial" w:hAnsi="Times New Roman" w:cs="Times New Roman"/>
                <w:i/>
                <w:lang w:val="nl-NL"/>
              </w:rPr>
              <w:tab/>
              <w:t>tới 10 MW một máy</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4,1</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2.5.1.2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tới 50 MW một máy</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4,2</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2.5.1.3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tới 150 MW một máy</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4,4</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2.5.1.4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tới 300 MW một máy</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5,0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2.5.2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Turbin hơi nước (nhiệt độ hơi tới 540</w:t>
            </w:r>
            <w:r w:rsidRPr="007C3E61">
              <w:rPr>
                <w:rFonts w:ascii="Times New Roman" w:eastAsia="Arial" w:hAnsi="Times New Roman" w:cs="Times New Roman"/>
                <w:vertAlign w:val="superscript"/>
                <w:lang w:val="nl-NL"/>
              </w:rPr>
              <w:t>0</w:t>
            </w:r>
            <w:r w:rsidRPr="007C3E61">
              <w:rPr>
                <w:rFonts w:ascii="Times New Roman" w:eastAsia="Arial" w:hAnsi="Times New Roman" w:cs="Times New Roman"/>
                <w:lang w:val="nl-NL"/>
              </w:rPr>
              <w:t>C)</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i/>
                <w:lang w:val="en-US"/>
              </w:rPr>
            </w:pPr>
            <w:r w:rsidRPr="007C3E61">
              <w:rPr>
                <w:rFonts w:ascii="Times New Roman" w:eastAsia="Arial" w:hAnsi="Times New Roman" w:cs="Times New Roman"/>
                <w:i/>
                <w:lang w:val="en-US"/>
              </w:rPr>
              <w:t>2.5.2.1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tới 50 MW</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3,7</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2.5.2.2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tới 150 MW</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5,6</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2.5.2.3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tới 300 MW</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6,0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2.5.3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Máy phát trong nhà máy nhiệt điện</w:t>
            </w:r>
          </w:p>
        </w:tc>
        <w:tc>
          <w:tcPr>
            <w:tcW w:w="1701" w:type="dxa"/>
            <w:noWrap/>
            <w:hideMark/>
          </w:tcPr>
          <w:p w:rsidR="008061CE" w:rsidRPr="007C3E61" w:rsidRDefault="008061CE" w:rsidP="008061CE">
            <w:pPr>
              <w:spacing w:after="0" w:line="240" w:lineRule="auto"/>
              <w:rPr>
                <w:rFonts w:ascii="Times New Roman" w:eastAsia="Times New Roman" w:hAnsi="Times New Roman" w:cs="Times New Roman"/>
                <w:color w:val="000000"/>
                <w:sz w:val="20"/>
                <w:szCs w:val="20"/>
                <w:lang w:val="en-US"/>
              </w:rPr>
            </w:pPr>
            <w:r w:rsidRPr="007C3E61">
              <w:rPr>
                <w:rFonts w:ascii="Times New Roman" w:eastAsia="Times New Roman" w:hAnsi="Times New Roman" w:cs="Times New Roman"/>
                <w:color w:val="000000"/>
                <w:sz w:val="20"/>
                <w:szCs w:val="20"/>
                <w:lang w:val="en-US"/>
              </w:rPr>
              <w:t> </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i/>
                <w:lang w:val="en-US"/>
              </w:rPr>
            </w:pPr>
            <w:r w:rsidRPr="007C3E61">
              <w:rPr>
                <w:rFonts w:ascii="Times New Roman" w:eastAsia="Arial" w:hAnsi="Times New Roman" w:cs="Times New Roman"/>
                <w:i/>
                <w:lang w:val="en-US"/>
              </w:rPr>
              <w:t>2.5.3.1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tới 180 MVA</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4,1</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i/>
                <w:lang w:val="en-US"/>
              </w:rPr>
            </w:pPr>
            <w:r w:rsidRPr="007C3E61">
              <w:rPr>
                <w:rFonts w:ascii="Times New Roman" w:eastAsia="Arial" w:hAnsi="Times New Roman" w:cs="Times New Roman"/>
                <w:i/>
                <w:lang w:val="en-US"/>
              </w:rPr>
              <w:t>2.5.3.2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tới 400 MVA</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5,0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2.5.4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Nồi hơi bao gồm cả phụ kiện thông thường</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2,6</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2.5.5</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Nồi hơi dạng ống (nhiệt độ hơi tới 540</w:t>
            </w:r>
            <w:r w:rsidRPr="007C3E61">
              <w:rPr>
                <w:rFonts w:ascii="Times New Roman" w:eastAsia="Arial" w:hAnsi="Times New Roman" w:cs="Times New Roman"/>
                <w:vertAlign w:val="superscript"/>
                <w:lang w:val="nl-NL"/>
              </w:rPr>
              <w:t>0</w:t>
            </w:r>
            <w:r w:rsidRPr="007C3E61">
              <w:rPr>
                <w:rFonts w:ascii="Times New Roman" w:eastAsia="Arial" w:hAnsi="Times New Roman" w:cs="Times New Roman"/>
                <w:lang w:val="nl-NL"/>
              </w:rPr>
              <w:t>C)</w:t>
            </w:r>
          </w:p>
        </w:tc>
        <w:tc>
          <w:tcPr>
            <w:tcW w:w="1701" w:type="dxa"/>
            <w:noWrap/>
            <w:hideMark/>
          </w:tcPr>
          <w:p w:rsidR="008061CE" w:rsidRPr="007C3E61" w:rsidRDefault="008061CE" w:rsidP="008061CE">
            <w:pPr>
              <w:spacing w:after="0" w:line="240" w:lineRule="auto"/>
              <w:rPr>
                <w:rFonts w:ascii="Times New Roman" w:eastAsia="Times New Roman" w:hAnsi="Times New Roman" w:cs="Times New Roman"/>
                <w:color w:val="000000"/>
                <w:sz w:val="20"/>
                <w:szCs w:val="20"/>
                <w:lang w:val="en-US"/>
              </w:rPr>
            </w:pPr>
            <w:r w:rsidRPr="007C3E61">
              <w:rPr>
                <w:rFonts w:ascii="Times New Roman" w:eastAsia="Times New Roman" w:hAnsi="Times New Roman" w:cs="Times New Roman"/>
                <w:color w:val="000000"/>
                <w:sz w:val="20"/>
                <w:szCs w:val="20"/>
                <w:lang w:val="en-US"/>
              </w:rPr>
              <w:t> </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i/>
                <w:lang w:val="en-US"/>
              </w:rPr>
            </w:pPr>
            <w:r w:rsidRPr="007C3E61">
              <w:rPr>
                <w:rFonts w:ascii="Times New Roman" w:eastAsia="Arial" w:hAnsi="Times New Roman" w:cs="Times New Roman"/>
                <w:i/>
                <w:lang w:val="en-US"/>
              </w:rPr>
              <w:t>2.5.5.1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tới 50 tấn/giờ</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2,4</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2.5.5.2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tới 200 tấn/giờ</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2,6</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2.5.5.3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tới 1.000 tấn/giờ</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2,9</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2.5.6</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Các loại nồi hơi khác</w:t>
            </w:r>
          </w:p>
        </w:tc>
        <w:tc>
          <w:tcPr>
            <w:tcW w:w="1701" w:type="dxa"/>
            <w:noWrap/>
            <w:hideMark/>
          </w:tcPr>
          <w:p w:rsidR="008061CE" w:rsidRPr="007C3E61" w:rsidRDefault="008061CE" w:rsidP="008061CE">
            <w:pPr>
              <w:spacing w:after="0" w:line="240" w:lineRule="auto"/>
              <w:rPr>
                <w:rFonts w:ascii="Times New Roman" w:eastAsia="Times New Roman" w:hAnsi="Times New Roman" w:cs="Times New Roman"/>
                <w:color w:val="000000"/>
                <w:sz w:val="20"/>
                <w:szCs w:val="20"/>
                <w:lang w:val="en-US"/>
              </w:rPr>
            </w:pPr>
            <w:r w:rsidRPr="007C3E61">
              <w:rPr>
                <w:rFonts w:ascii="Times New Roman" w:eastAsia="Times New Roman" w:hAnsi="Times New Roman" w:cs="Times New Roman"/>
                <w:color w:val="000000"/>
                <w:sz w:val="20"/>
                <w:szCs w:val="20"/>
                <w:lang w:val="en-US"/>
              </w:rPr>
              <w:t> </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i/>
                <w:lang w:val="en-US"/>
              </w:rPr>
            </w:pPr>
            <w:r w:rsidRPr="007C3E61">
              <w:rPr>
                <w:rFonts w:ascii="Times New Roman" w:eastAsia="Arial" w:hAnsi="Times New Roman" w:cs="Times New Roman"/>
                <w:i/>
                <w:lang w:val="en-US"/>
              </w:rPr>
              <w:t>2.5.6.1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tới 75 tấn/giờ</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3,1</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i/>
                <w:lang w:val="en-US"/>
              </w:rPr>
            </w:pPr>
            <w:r w:rsidRPr="007C3E61">
              <w:rPr>
                <w:rFonts w:ascii="Times New Roman" w:eastAsia="Arial" w:hAnsi="Times New Roman" w:cs="Times New Roman"/>
                <w:i/>
                <w:lang w:val="en-US"/>
              </w:rPr>
              <w:t>2.5.6.2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tới 150 tấn/giờ</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3,9</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2.5.7</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Nồi hơi cấp nhiệt</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2,4</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2.5.8</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Ống dẫn hơi</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2,2</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2.5.9</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 xml:space="preserve">Nhà máy điện Diezen </w:t>
            </w:r>
            <w:r w:rsidRPr="007C3E61">
              <w:rPr>
                <w:rFonts w:ascii="Times New Roman" w:eastAsia="Arial" w:hAnsi="Times New Roman" w:cs="Times New Roman"/>
                <w:lang w:val="nl-NL"/>
              </w:rPr>
              <w:tab/>
            </w:r>
          </w:p>
        </w:tc>
        <w:tc>
          <w:tcPr>
            <w:tcW w:w="1701" w:type="dxa"/>
            <w:noWrap/>
            <w:hideMark/>
          </w:tcPr>
          <w:p w:rsidR="008061CE" w:rsidRPr="007C3E61" w:rsidRDefault="008061CE" w:rsidP="008061CE">
            <w:pPr>
              <w:spacing w:after="0" w:line="240" w:lineRule="auto"/>
              <w:rPr>
                <w:rFonts w:ascii="Times New Roman" w:eastAsia="Times New Roman" w:hAnsi="Times New Roman" w:cs="Times New Roman"/>
                <w:color w:val="000000"/>
                <w:sz w:val="20"/>
                <w:szCs w:val="20"/>
                <w:lang w:val="en-US"/>
              </w:rPr>
            </w:pPr>
            <w:r w:rsidRPr="007C3E61">
              <w:rPr>
                <w:rFonts w:ascii="Times New Roman" w:eastAsia="Times New Roman" w:hAnsi="Times New Roman" w:cs="Times New Roman"/>
                <w:color w:val="000000"/>
                <w:sz w:val="20"/>
                <w:szCs w:val="20"/>
                <w:lang w:val="en-US"/>
              </w:rPr>
              <w:t> </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i/>
                <w:lang w:val="en-US"/>
              </w:rPr>
            </w:pPr>
            <w:r w:rsidRPr="007C3E61">
              <w:rPr>
                <w:rFonts w:ascii="Times New Roman" w:eastAsia="Arial" w:hAnsi="Times New Roman" w:cs="Times New Roman"/>
                <w:i/>
                <w:lang w:val="en-US"/>
              </w:rPr>
              <w:t>2.5.9.1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tới 5.000 KW/máy</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3,6</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i/>
                <w:lang w:val="en-US"/>
              </w:rPr>
            </w:pPr>
            <w:r w:rsidRPr="007C3E61">
              <w:rPr>
                <w:rFonts w:ascii="Times New Roman" w:eastAsia="Arial" w:hAnsi="Times New Roman" w:cs="Times New Roman"/>
                <w:i/>
                <w:lang w:val="en-US"/>
              </w:rPr>
              <w:t>2.5.9.2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tới 10.000 KW/máy</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3,8</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rPr>
              <w:t>2</w:t>
            </w:r>
            <w:r w:rsidRPr="007C3E61">
              <w:rPr>
                <w:rFonts w:ascii="Times New Roman" w:eastAsia="Arial" w:hAnsi="Times New Roman" w:cs="Times New Roman"/>
                <w:lang w:val="en-US"/>
              </w:rPr>
              <w:t>.5.10</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Máy phát trong nhà máy điện Diezen tới 12 MVA</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3,8</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rPr>
              <w:t>2</w:t>
            </w:r>
            <w:r w:rsidRPr="007C3E61">
              <w:rPr>
                <w:rFonts w:ascii="Times New Roman" w:eastAsia="Arial" w:hAnsi="Times New Roman" w:cs="Times New Roman"/>
                <w:lang w:val="en-US"/>
              </w:rPr>
              <w:t>.5.11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Động cơ Diezen trong nhà máy điện Diezen tới 5.000 KW</w:t>
            </w:r>
          </w:p>
        </w:tc>
        <w:tc>
          <w:tcPr>
            <w:tcW w:w="1701" w:type="dxa"/>
            <w:noWrap/>
            <w:hideMark/>
          </w:tcPr>
          <w:p w:rsidR="008061CE" w:rsidRPr="007C3E61" w:rsidRDefault="008061CE" w:rsidP="008061CE">
            <w:pPr>
              <w:spacing w:after="0" w:line="240" w:lineRule="auto"/>
              <w:rPr>
                <w:rFonts w:ascii="Times New Roman" w:eastAsia="Times New Roman" w:hAnsi="Times New Roman" w:cs="Times New Roman"/>
                <w:color w:val="000000"/>
                <w:sz w:val="20"/>
                <w:szCs w:val="20"/>
                <w:lang w:val="en-US"/>
              </w:rPr>
            </w:pPr>
            <w:r w:rsidRPr="007C3E61">
              <w:rPr>
                <w:rFonts w:ascii="Times New Roman" w:eastAsia="Times New Roman" w:hAnsi="Times New Roman" w:cs="Times New Roman"/>
                <w:color w:val="000000"/>
                <w:sz w:val="20"/>
                <w:szCs w:val="20"/>
                <w:lang w:val="en-US"/>
              </w:rPr>
              <w:t> </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i/>
                <w:lang w:val="en-US"/>
              </w:rPr>
            </w:pPr>
            <w:r w:rsidRPr="007C3E61">
              <w:rPr>
                <w:rFonts w:ascii="Times New Roman" w:eastAsia="Arial" w:hAnsi="Times New Roman" w:cs="Times New Roman"/>
                <w:i/>
              </w:rPr>
              <w:t>2</w:t>
            </w:r>
            <w:r w:rsidRPr="007C3E61">
              <w:rPr>
                <w:rFonts w:ascii="Times New Roman" w:eastAsia="Arial" w:hAnsi="Times New Roman" w:cs="Times New Roman"/>
                <w:i/>
                <w:lang w:val="en-US"/>
              </w:rPr>
              <w:t>.5.11.1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 Lắp đặt</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2,8</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i/>
                <w:lang w:val="en-US"/>
              </w:rPr>
            </w:pPr>
            <w:r w:rsidRPr="007C3E61">
              <w:rPr>
                <w:rFonts w:ascii="Times New Roman" w:eastAsia="Arial" w:hAnsi="Times New Roman" w:cs="Times New Roman"/>
                <w:i/>
              </w:rPr>
              <w:t>2</w:t>
            </w:r>
            <w:r w:rsidRPr="007C3E61">
              <w:rPr>
                <w:rFonts w:ascii="Times New Roman" w:eastAsia="Arial" w:hAnsi="Times New Roman" w:cs="Times New Roman"/>
                <w:i/>
                <w:lang w:val="en-US"/>
              </w:rPr>
              <w:t>.5.11.2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 Tháo dỡ</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3,9</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2.5.12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Trạm phân phối điện</w:t>
            </w:r>
          </w:p>
        </w:tc>
        <w:tc>
          <w:tcPr>
            <w:tcW w:w="1701" w:type="dxa"/>
            <w:noWrap/>
            <w:hideMark/>
          </w:tcPr>
          <w:p w:rsidR="008061CE" w:rsidRPr="007C3E61" w:rsidRDefault="008061CE" w:rsidP="008061CE">
            <w:pPr>
              <w:spacing w:after="0" w:line="240" w:lineRule="auto"/>
              <w:rPr>
                <w:rFonts w:ascii="Times New Roman" w:eastAsia="Times New Roman" w:hAnsi="Times New Roman" w:cs="Times New Roman"/>
                <w:color w:val="000000"/>
                <w:sz w:val="20"/>
                <w:szCs w:val="20"/>
                <w:lang w:val="en-US"/>
              </w:rPr>
            </w:pPr>
            <w:r w:rsidRPr="007C3E61">
              <w:rPr>
                <w:rFonts w:ascii="Times New Roman" w:eastAsia="Times New Roman" w:hAnsi="Times New Roman" w:cs="Times New Roman"/>
                <w:color w:val="000000"/>
                <w:sz w:val="20"/>
                <w:szCs w:val="20"/>
                <w:lang w:val="en-US"/>
              </w:rPr>
              <w:t> </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i/>
                <w:lang w:val="en-US"/>
              </w:rPr>
            </w:pPr>
            <w:r w:rsidRPr="007C3E61">
              <w:rPr>
                <w:rFonts w:ascii="Times New Roman" w:eastAsia="Arial" w:hAnsi="Times New Roman" w:cs="Times New Roman"/>
                <w:i/>
                <w:lang w:val="en-US"/>
              </w:rPr>
              <w:t>2.5.12.1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Tới 100 KV</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2,6</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i/>
                <w:lang w:val="en-US"/>
              </w:rPr>
            </w:pPr>
            <w:r w:rsidRPr="007C3E61">
              <w:rPr>
                <w:rFonts w:ascii="Times New Roman" w:eastAsia="Arial" w:hAnsi="Times New Roman" w:cs="Times New Roman"/>
                <w:i/>
                <w:lang w:val="en-US"/>
              </w:rPr>
              <w:t>2.5.12.2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Trên 100 KV</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3,0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rPr>
              <w:t>2</w:t>
            </w:r>
            <w:r w:rsidRPr="007C3E61">
              <w:rPr>
                <w:rFonts w:ascii="Times New Roman" w:eastAsia="Arial" w:hAnsi="Times New Roman" w:cs="Times New Roman"/>
                <w:lang w:val="en-US"/>
              </w:rPr>
              <w:t>.5.13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Máy biến thế</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i/>
                <w:lang w:val="en-US"/>
              </w:rPr>
            </w:pPr>
            <w:r w:rsidRPr="007C3E61">
              <w:rPr>
                <w:rFonts w:ascii="Times New Roman" w:eastAsia="Arial" w:hAnsi="Times New Roman" w:cs="Times New Roman"/>
                <w:i/>
                <w:lang w:val="en-US"/>
              </w:rPr>
              <w:t>2.5.13.1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Tới 10 MVA</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3,1</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2.5.13.2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Tới 50 MVA</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3,5</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2.5.13.3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Tới 100 MVA</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4,0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2.5.13.4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Tới 250 MVA</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4,4</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2.5.13.5</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Tới 400 MVA</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4,8</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i/>
                <w:lang w:val="en-US"/>
              </w:rPr>
            </w:pPr>
            <w:r w:rsidRPr="007C3E61">
              <w:rPr>
                <w:rFonts w:ascii="Times New Roman" w:eastAsia="Arial" w:hAnsi="Times New Roman" w:cs="Times New Roman"/>
                <w:i/>
              </w:rPr>
              <w:t>2</w:t>
            </w:r>
            <w:r w:rsidRPr="007C3E61">
              <w:rPr>
                <w:rFonts w:ascii="Times New Roman" w:eastAsia="Arial" w:hAnsi="Times New Roman" w:cs="Times New Roman"/>
                <w:i/>
                <w:lang w:val="en-US"/>
              </w:rPr>
              <w:t>.5.14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điện dùng tua-bin khí công nghiệp</w:t>
            </w:r>
          </w:p>
        </w:tc>
        <w:tc>
          <w:tcPr>
            <w:tcW w:w="1701" w:type="dxa"/>
            <w:hideMark/>
          </w:tcPr>
          <w:p w:rsidR="008061CE" w:rsidRPr="007C3E61" w:rsidRDefault="008061CE" w:rsidP="008061CE">
            <w:pPr>
              <w:spacing w:after="0" w:line="240" w:lineRule="auto"/>
              <w:rPr>
                <w:rFonts w:ascii="Times New Roman" w:eastAsia="Times New Roman" w:hAnsi="Times New Roman" w:cs="Times New Roman"/>
                <w:color w:val="000000"/>
                <w:sz w:val="20"/>
                <w:szCs w:val="20"/>
                <w:lang w:val="en-US"/>
              </w:rPr>
            </w:pPr>
            <w:r w:rsidRPr="007C3E61">
              <w:rPr>
                <w:rFonts w:ascii="Times New Roman" w:eastAsia="Times New Roman" w:hAnsi="Times New Roman" w:cs="Times New Roman"/>
                <w:color w:val="000000"/>
                <w:sz w:val="20"/>
                <w:szCs w:val="20"/>
                <w:lang w:val="en-US"/>
              </w:rPr>
              <w:t> </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i/>
                <w:lang w:val="en-US"/>
              </w:rPr>
            </w:pPr>
            <w:r w:rsidRPr="007C3E61">
              <w:rPr>
                <w:rFonts w:ascii="Times New Roman" w:eastAsia="Arial" w:hAnsi="Times New Roman" w:cs="Times New Roman"/>
                <w:i/>
                <w:lang w:val="en-US"/>
              </w:rPr>
              <w:t>2.5.14.1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Tới 40 MW/máy</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4,9</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i/>
                <w:lang w:val="en-US"/>
              </w:rPr>
            </w:pPr>
            <w:r w:rsidRPr="007C3E61">
              <w:rPr>
                <w:rFonts w:ascii="Times New Roman" w:eastAsia="Arial" w:hAnsi="Times New Roman" w:cs="Times New Roman"/>
                <w:i/>
                <w:lang w:val="en-US"/>
              </w:rPr>
              <w:t>2.5.14.2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ab/>
              <w:t>Tới 60 MW/máy</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5,3</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rPr>
              <w:t>2</w:t>
            </w:r>
            <w:r w:rsidRPr="007C3E61">
              <w:rPr>
                <w:rFonts w:ascii="Times New Roman" w:eastAsia="Arial" w:hAnsi="Times New Roman" w:cs="Times New Roman"/>
                <w:lang w:val="en-US"/>
              </w:rPr>
              <w:t>.5.15</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Cải tạo và xây dựng mới lưới điện</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3,2</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2.5.16</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 xml:space="preserve">Sản xuất, gia công các thiết bị điện tử, linh kiện điện, điện tử; thiết bị điện </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en-US"/>
              </w:rPr>
              <w:t>3,5</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2.5.17</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Nhà máy phong điện, thủy điện, quang điện</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en-US"/>
              </w:rPr>
              <w:t>4,5</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rPr>
              <w:t>2</w:t>
            </w:r>
            <w:r w:rsidRPr="007C3E61">
              <w:rPr>
                <w:rFonts w:ascii="Times New Roman" w:eastAsia="Arial" w:hAnsi="Times New Roman" w:cs="Times New Roman"/>
                <w:b/>
                <w:bCs/>
                <w:lang w:val="en-US"/>
              </w:rPr>
              <w:t>.6</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 xml:space="preserve">Công trình hóa chất </w:t>
            </w:r>
            <w:r w:rsidRPr="007C3E61">
              <w:rPr>
                <w:rFonts w:ascii="Times New Roman" w:eastAsia="Arial" w:hAnsi="Times New Roman" w:cs="Times New Roman"/>
                <w:b/>
                <w:bCs/>
                <w:lang w:val="en-SG"/>
              </w:rPr>
              <w:t>cấp III trở lên</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2.6.1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Cs/>
              </w:rPr>
            </w:pPr>
            <w:r w:rsidRPr="007C3E61">
              <w:rPr>
                <w:rFonts w:ascii="Times New Roman" w:eastAsia="Arial" w:hAnsi="Times New Roman" w:cs="Times New Roman"/>
                <w:bCs/>
              </w:rPr>
              <w:t>Công trình sản xuất phân bón, thuốc bảo vệ thực vật</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i/>
                <w:lang w:val="en-US"/>
              </w:rPr>
            </w:pPr>
            <w:r w:rsidRPr="007C3E61">
              <w:rPr>
                <w:rFonts w:ascii="Times New Roman" w:eastAsia="Arial" w:hAnsi="Times New Roman" w:cs="Times New Roman"/>
                <w:bCs/>
                <w:i/>
                <w:lang w:val="en-US"/>
              </w:rPr>
              <w:t>2.6.1.1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sản xuất phân bón – loại thông thường</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2,5</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i/>
                <w:lang w:val="en-US"/>
              </w:rPr>
            </w:pPr>
            <w:r w:rsidRPr="007C3E61">
              <w:rPr>
                <w:rFonts w:ascii="Times New Roman" w:eastAsia="Arial" w:hAnsi="Times New Roman" w:cs="Times New Roman"/>
                <w:bCs/>
                <w:i/>
                <w:lang w:val="en-US"/>
              </w:rPr>
              <w:t>2.6.1.2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i/>
                <w:lang w:val="en-US"/>
              </w:rPr>
            </w:pPr>
            <w:r w:rsidRPr="007C3E61">
              <w:rPr>
                <w:rFonts w:ascii="Times New Roman" w:eastAsia="Arial" w:hAnsi="Times New Roman" w:cs="Times New Roman"/>
                <w:i/>
                <w:lang w:val="en-US"/>
              </w:rPr>
              <w:t xml:space="preserve">Nhà máy sản xuất </w:t>
            </w:r>
            <w:r w:rsidRPr="007C3E61">
              <w:rPr>
                <w:rFonts w:ascii="Times New Roman" w:eastAsia="Arial" w:hAnsi="Times New Roman" w:cs="Times New Roman"/>
                <w:i/>
                <w:lang w:val="nl-NL"/>
              </w:rPr>
              <w:t>thuốc bảo vệ thực vật</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2.6.2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hóa chất, dược phẩm, mỹ phẩm, nhựa, chất dẻo</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i/>
                <w:lang w:val="en-US"/>
              </w:rPr>
            </w:pPr>
            <w:r w:rsidRPr="007C3E61">
              <w:rPr>
                <w:rFonts w:ascii="Times New Roman" w:eastAsia="Arial" w:hAnsi="Times New Roman" w:cs="Times New Roman"/>
                <w:bCs/>
                <w:i/>
                <w:lang w:val="en-US"/>
              </w:rPr>
              <w:t>2.6.2.1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chế biến vật dụng bằng chất dẻo</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2,7</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2.6.2.2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sản xuất hóa mỹ phẩm, dược phẩm</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2,5</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2.6.2.3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sản xuất sơn</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2,5</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2.6.2.4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i/>
              </w:rPr>
            </w:pPr>
            <w:r w:rsidRPr="007C3E61">
              <w:rPr>
                <w:rFonts w:ascii="Times New Roman" w:eastAsia="Arial" w:hAnsi="Times New Roman" w:cs="Times New Roman"/>
                <w:i/>
                <w:lang w:val="nl-NL"/>
              </w:rPr>
              <w:t xml:space="preserve">Nhà máy sản xuất </w:t>
            </w:r>
            <w:r w:rsidRPr="007C3E61">
              <w:rPr>
                <w:rFonts w:ascii="Times New Roman" w:eastAsia="Arial" w:hAnsi="Times New Roman" w:cs="Times New Roman"/>
                <w:bCs/>
                <w:i/>
              </w:rPr>
              <w:t>thuốc thú y</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2,5</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2.6.2.5</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Cs/>
                <w:i/>
              </w:rPr>
            </w:pPr>
            <w:r w:rsidRPr="007C3E61">
              <w:rPr>
                <w:rFonts w:ascii="Times New Roman" w:eastAsia="Arial" w:hAnsi="Times New Roman" w:cs="Times New Roman"/>
                <w:bCs/>
                <w:i/>
              </w:rPr>
              <w:t>Nhà máy sản xuất sản phẩm nhựa, hạt nhựa</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2,7</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2.6.2.6</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i/>
              </w:rPr>
            </w:pPr>
            <w:r w:rsidRPr="007C3E61">
              <w:rPr>
                <w:rFonts w:ascii="Times New Roman" w:eastAsia="Arial" w:hAnsi="Times New Roman" w:cs="Times New Roman"/>
                <w:i/>
              </w:rPr>
              <w:t xml:space="preserve">Nhà máy sản xuất chất tẩy rửa, phụ gia </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2,5</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2.6.2.7</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i/>
              </w:rPr>
            </w:pPr>
            <w:r w:rsidRPr="007C3E61">
              <w:rPr>
                <w:rFonts w:ascii="Times New Roman" w:eastAsia="Arial" w:hAnsi="Times New Roman" w:cs="Times New Roman"/>
                <w:i/>
              </w:rPr>
              <w:t>Nhà máy sản xuất thuốc phóng, thuốc nổ, hỏa cụ</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4,5</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2.6.2.8</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 xml:space="preserve">Nhà máy thuốc nổ công nghiệp; kho chứa thuốc nổ, kho chứa hóa chất </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4,5</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2.6.2.9</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sản xuất muối từ nước biển</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4,0</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rPr>
            </w:pPr>
            <w:r w:rsidRPr="007C3E61">
              <w:rPr>
                <w:rFonts w:ascii="Times New Roman" w:eastAsia="Arial" w:hAnsi="Times New Roman" w:cs="Times New Roman"/>
                <w:bCs/>
                <w:lang w:val="en-US"/>
              </w:rPr>
              <w:t>2.6.3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Công nghiệp hoá chất khác</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2,7</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2.7</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 xml:space="preserve">Công trình công nghiệp nhẹ </w:t>
            </w:r>
            <w:r w:rsidRPr="007C3E61">
              <w:rPr>
                <w:rFonts w:ascii="Times New Roman" w:eastAsia="Arial" w:hAnsi="Times New Roman" w:cs="Times New Roman"/>
                <w:b/>
                <w:bCs/>
                <w:lang w:val="en-SG"/>
              </w:rPr>
              <w:t>cấp III trở lên</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2.7.1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sản xuất, chế biến thực phẩm</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i/>
                <w:lang w:val="en-US"/>
              </w:rPr>
            </w:pPr>
            <w:r w:rsidRPr="007C3E61">
              <w:rPr>
                <w:rFonts w:ascii="Times New Roman" w:eastAsia="Arial" w:hAnsi="Times New Roman" w:cs="Times New Roman"/>
                <w:i/>
                <w:lang w:val="en-US"/>
              </w:rPr>
              <w:t>2.7.1.1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en-US"/>
              </w:rPr>
            </w:pPr>
            <w:r w:rsidRPr="007C3E61">
              <w:rPr>
                <w:rFonts w:ascii="Times New Roman" w:eastAsia="Arial" w:hAnsi="Times New Roman" w:cs="Times New Roman"/>
                <w:i/>
                <w:lang w:val="en-US"/>
              </w:rPr>
              <w:t>Nhà máy sản xuất lương thực, thực phẩm</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1,7</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2.7.1.2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en-US"/>
              </w:rPr>
            </w:pPr>
            <w:r w:rsidRPr="007C3E61">
              <w:rPr>
                <w:rFonts w:ascii="Times New Roman" w:eastAsia="Arial" w:hAnsi="Times New Roman" w:cs="Times New Roman"/>
                <w:i/>
                <w:lang w:val="en-US"/>
              </w:rPr>
              <w:t>Nhà máy giết mổ gia súc, gia cầm</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1,5</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2.7.1.3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 xml:space="preserve">Nhà máy </w:t>
            </w:r>
            <w:r w:rsidRPr="007C3E61">
              <w:rPr>
                <w:rFonts w:ascii="Times New Roman" w:eastAsia="Arial" w:hAnsi="Times New Roman" w:cs="Times New Roman"/>
                <w:i/>
              </w:rPr>
              <w:t xml:space="preserve">chế biến thủy sản, bột cá, các phụ phẩm thủy sản </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1,9</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2.7.1.4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 xml:space="preserve">Nhà máy sản xuất đường </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2,9</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2.7.1.5</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sản xuất cồn, rượu</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1,9</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2.7.1.6</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sản xuất bia</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1,8</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2.7.1.7</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en-US"/>
              </w:rPr>
            </w:pPr>
            <w:r w:rsidRPr="007C3E61">
              <w:rPr>
                <w:rFonts w:ascii="Times New Roman" w:eastAsia="Arial" w:hAnsi="Times New Roman" w:cs="Times New Roman"/>
                <w:i/>
                <w:lang w:val="en-US"/>
              </w:rPr>
              <w:t>Nhà máy sản xuất nước giải khát</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1,8</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2.7.1.8</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sản xuất bột ngọt</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1,8</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2.7.1.9</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sản xuất, chế biến sữa</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1,7</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2.7.1.10</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Thiết bị sản xuất dầu ăn</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1,8</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2.7.1.11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 xml:space="preserve">Nhà máy sản xuất bánh, kẹo </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1,8</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2.7.1.12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 xml:space="preserve">Nhà máy </w:t>
            </w:r>
            <w:r w:rsidRPr="007C3E61">
              <w:rPr>
                <w:rFonts w:ascii="Times New Roman" w:eastAsia="Arial" w:hAnsi="Times New Roman" w:cs="Times New Roman"/>
                <w:i/>
              </w:rPr>
              <w:t xml:space="preserve">sản xuất nước lọc, nước tinh khiết đóng chai </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1,8</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lang w:val="en-US"/>
              </w:rPr>
              <w:t>2.7.1.13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Công nghiệp thực phẩm và chế biến thức ăn gia súc khác</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1,8</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2.7.2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chế biến nông sản</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5" w:type="dxa"/>
            <w:shd w:val="clear" w:color="auto" w:fill="auto"/>
            <w:hideMark/>
          </w:tcPr>
          <w:p w:rsidR="008061CE" w:rsidRPr="007C3E61" w:rsidRDefault="008061CE" w:rsidP="008061CE">
            <w:pPr>
              <w:spacing w:after="0" w:line="240" w:lineRule="auto"/>
              <w:rPr>
                <w:rFonts w:ascii="Times New Roman" w:eastAsia="Arial" w:hAnsi="Times New Roman" w:cs="Times New Roman"/>
                <w:i/>
                <w:lang w:val="en-US"/>
              </w:rPr>
            </w:pPr>
            <w:r w:rsidRPr="007C3E61">
              <w:rPr>
                <w:rFonts w:ascii="Times New Roman" w:eastAsia="Arial" w:hAnsi="Times New Roman" w:cs="Times New Roman"/>
                <w:i/>
              </w:rPr>
              <w:t>2</w:t>
            </w:r>
            <w:r w:rsidRPr="007C3E61">
              <w:rPr>
                <w:rFonts w:ascii="Times New Roman" w:eastAsia="Arial" w:hAnsi="Times New Roman" w:cs="Times New Roman"/>
                <w:i/>
                <w:lang w:val="en-US"/>
              </w:rPr>
              <w:t>.7.2.1</w:t>
            </w:r>
          </w:p>
        </w:tc>
        <w:tc>
          <w:tcPr>
            <w:tcW w:w="5384"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sản xuất thuốc lá điếu, chế biến nguyên liệu thuốc lá</w:t>
            </w:r>
          </w:p>
        </w:tc>
        <w:tc>
          <w:tcPr>
            <w:tcW w:w="1701" w:type="dxa"/>
            <w:shd w:val="clear" w:color="auto" w:fill="auto"/>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2,2</w:t>
            </w:r>
          </w:p>
        </w:tc>
        <w:tc>
          <w:tcPr>
            <w:tcW w:w="992"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rPr>
              <w:t>2</w:t>
            </w:r>
            <w:r w:rsidRPr="007C3E61">
              <w:rPr>
                <w:rFonts w:ascii="Times New Roman" w:eastAsia="Arial" w:hAnsi="Times New Roman" w:cs="Times New Roman"/>
                <w:i/>
                <w:lang w:val="en-US"/>
              </w:rPr>
              <w:t>.7.2.2</w:t>
            </w:r>
          </w:p>
        </w:tc>
        <w:tc>
          <w:tcPr>
            <w:tcW w:w="5384"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sản xuất, chế biến nông sản, tinh bột</w:t>
            </w:r>
          </w:p>
        </w:tc>
        <w:tc>
          <w:tcPr>
            <w:tcW w:w="1701" w:type="dxa"/>
            <w:shd w:val="clear" w:color="auto" w:fill="auto"/>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1,8</w:t>
            </w:r>
          </w:p>
        </w:tc>
        <w:tc>
          <w:tcPr>
            <w:tcW w:w="992"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i/>
              </w:rPr>
              <w:t>2</w:t>
            </w:r>
            <w:r w:rsidRPr="007C3E61">
              <w:rPr>
                <w:rFonts w:ascii="Times New Roman" w:eastAsia="Arial" w:hAnsi="Times New Roman" w:cs="Times New Roman"/>
                <w:i/>
                <w:lang w:val="en-US"/>
              </w:rPr>
              <w:t>.7.2.3</w:t>
            </w:r>
          </w:p>
        </w:tc>
        <w:tc>
          <w:tcPr>
            <w:tcW w:w="5384"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chế biến chè, hạt điều, ca cao, cà phê, hạt tiêu</w:t>
            </w:r>
          </w:p>
        </w:tc>
        <w:tc>
          <w:tcPr>
            <w:tcW w:w="1701" w:type="dxa"/>
            <w:shd w:val="clear" w:color="auto" w:fill="auto"/>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1,8</w:t>
            </w:r>
          </w:p>
        </w:tc>
        <w:tc>
          <w:tcPr>
            <w:tcW w:w="992" w:type="dxa"/>
            <w:shd w:val="clear" w:color="auto" w:fill="auto"/>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2.7.3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chế biến gỗ, sản xuất thủy tinh, gốm sứ</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rPr>
            </w:pP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i/>
              </w:rPr>
            </w:pPr>
            <w:r w:rsidRPr="007C3E61">
              <w:rPr>
                <w:rFonts w:ascii="Times New Roman" w:eastAsia="Arial" w:hAnsi="Times New Roman" w:cs="Times New Roman"/>
                <w:bCs/>
                <w:i/>
                <w:lang w:val="en-US"/>
              </w:rPr>
              <w:t>2.7.3.1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Công nghiệp chế biến gỗ nói chung</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3,2</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2.7.3.2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sản xuất gỗ dán</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3,2</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2.7.3.3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 xml:space="preserve">Nhà máy sản xuất ván ép </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3,2</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2.7.3.4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 xml:space="preserve">Nhà máy sản xuất đồ dùng gia đình </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2.7.3.5</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cưa</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3,1</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2.7.3.6</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i/>
              </w:rPr>
            </w:pPr>
            <w:r w:rsidRPr="007C3E61">
              <w:rPr>
                <w:rFonts w:ascii="Times New Roman" w:eastAsia="Arial" w:hAnsi="Times New Roman" w:cs="Times New Roman"/>
                <w:i/>
              </w:rPr>
              <w:t xml:space="preserve">Nhà máy sản xuất bóng đèn, phích nước </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3,2</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2.7.3.7</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sản xuất gốm, sứ</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3,6</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2.7.3.8</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i/>
              </w:rPr>
            </w:pPr>
            <w:r w:rsidRPr="007C3E61">
              <w:rPr>
                <w:rFonts w:ascii="Times New Roman" w:eastAsia="Arial" w:hAnsi="Times New Roman" w:cs="Times New Roman"/>
                <w:i/>
              </w:rPr>
              <w:t xml:space="preserve">Nhà máy sản xuất thủy tinh </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3,2</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2.7.4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sản xuất giấy và văn phòng phẩm</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i/>
              </w:rPr>
            </w:pPr>
            <w:r w:rsidRPr="007C3E61">
              <w:rPr>
                <w:rFonts w:ascii="Times New Roman" w:eastAsia="Arial" w:hAnsi="Times New Roman" w:cs="Times New Roman"/>
                <w:bCs/>
                <w:i/>
                <w:lang w:val="en-US"/>
              </w:rPr>
              <w:t>2.7.4.1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Công nghiệp giấy và bao bì nói chung</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3,8</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i/>
              </w:rPr>
            </w:pPr>
            <w:r w:rsidRPr="007C3E61">
              <w:rPr>
                <w:rFonts w:ascii="Times New Roman" w:eastAsia="Arial" w:hAnsi="Times New Roman" w:cs="Times New Roman"/>
                <w:bCs/>
                <w:i/>
                <w:lang w:val="en-US"/>
              </w:rPr>
              <w:t>2.7.4.2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sản xuất bột giấy và giấy từ nguyên liệu thô</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3,8</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i/>
              </w:rPr>
            </w:pPr>
            <w:r w:rsidRPr="007C3E61">
              <w:rPr>
                <w:rFonts w:ascii="Times New Roman" w:eastAsia="Arial" w:hAnsi="Times New Roman" w:cs="Times New Roman"/>
                <w:bCs/>
                <w:i/>
                <w:lang w:val="en-US"/>
              </w:rPr>
              <w:t>2.7.4.3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Thiết bị chế biến bột giấy và giấy từ nguyên liệu thô</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3,4</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i/>
              </w:rPr>
            </w:pPr>
            <w:r w:rsidRPr="007C3E61">
              <w:rPr>
                <w:rFonts w:ascii="Times New Roman" w:eastAsia="Arial" w:hAnsi="Times New Roman" w:cs="Times New Roman"/>
                <w:bCs/>
                <w:i/>
                <w:lang w:val="en-US"/>
              </w:rPr>
              <w:t>2.7.4.4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sản xuất giấy và bao bì</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3,8</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i/>
              </w:rPr>
            </w:pPr>
            <w:r w:rsidRPr="007C3E61">
              <w:rPr>
                <w:rFonts w:ascii="Times New Roman" w:eastAsia="Arial" w:hAnsi="Times New Roman" w:cs="Times New Roman"/>
                <w:bCs/>
                <w:i/>
                <w:lang w:val="en-US"/>
              </w:rPr>
              <w:t>2.7.4.5</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gia công giấy và bao bì</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3,4</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i/>
              </w:rPr>
            </w:pPr>
            <w:r w:rsidRPr="007C3E61">
              <w:rPr>
                <w:rFonts w:ascii="Times New Roman" w:eastAsia="Arial" w:hAnsi="Times New Roman" w:cs="Times New Roman"/>
                <w:bCs/>
                <w:i/>
                <w:lang w:val="en-US"/>
              </w:rPr>
              <w:t>2.7.4.6</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i/>
              </w:rPr>
            </w:pPr>
            <w:r w:rsidRPr="007C3E61">
              <w:rPr>
                <w:rFonts w:ascii="Times New Roman" w:eastAsia="Arial" w:hAnsi="Times New Roman" w:cs="Times New Roman"/>
                <w:i/>
              </w:rPr>
              <w:t xml:space="preserve">Nhà máy sản xuất văn phòng phẩm </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3,8</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2.7.5</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về dệt nhuộm và may mặc</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i/>
              </w:rPr>
            </w:pPr>
            <w:r w:rsidRPr="007C3E61">
              <w:rPr>
                <w:rFonts w:ascii="Times New Roman" w:eastAsia="Arial" w:hAnsi="Times New Roman" w:cs="Times New Roman"/>
                <w:bCs/>
                <w:i/>
                <w:lang w:val="en-US"/>
              </w:rPr>
              <w:t>2.7.5.1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Công nghiệp dệt nói chung</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2,3</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2.7.5.2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 xml:space="preserve">Nhà máy </w:t>
            </w:r>
            <w:r w:rsidRPr="007C3E61">
              <w:rPr>
                <w:rFonts w:ascii="Times New Roman" w:eastAsia="Arial" w:hAnsi="Times New Roman" w:cs="Times New Roman"/>
                <w:i/>
              </w:rPr>
              <w:t xml:space="preserve">sợi tơ tằm, sợi bông, sợi nhân tạo </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2.7.5.3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dệt không nhuộm</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2,3</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2.7.5.4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Thiết bị giặt là công nghiệp</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2,1</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2.7.5.5</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Thiết bị nhuộm, tẩy</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2,2</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2.7.5.6</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Thiết bị sấy khô</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2,3</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2.7.5.7</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Nhà máy dệt có nhuộm</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2,3</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2.7.5.8</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i/>
              </w:rPr>
            </w:pPr>
            <w:r w:rsidRPr="007C3E61">
              <w:rPr>
                <w:rFonts w:ascii="Times New Roman" w:eastAsia="Arial" w:hAnsi="Times New Roman" w:cs="Times New Roman"/>
                <w:i/>
              </w:rPr>
              <w:t xml:space="preserve">Nhà máy sản xuất và gia công các sản phẩm dệt, may </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2,3</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2.7.6</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Cs/>
              </w:rPr>
            </w:pPr>
            <w:r w:rsidRPr="007C3E61">
              <w:rPr>
                <w:rFonts w:ascii="Times New Roman" w:eastAsia="Arial" w:hAnsi="Times New Roman" w:cs="Times New Roman"/>
                <w:bCs/>
              </w:rPr>
              <w:t>Cơ sở chăn nu</w:t>
            </w:r>
            <w:r w:rsidRPr="007C3E61">
              <w:rPr>
                <w:rFonts w:ascii="Times New Roman" w:eastAsia="Arial" w:hAnsi="Times New Roman" w:cs="Times New Roman"/>
                <w:bCs/>
                <w:lang w:val="en-SG"/>
              </w:rPr>
              <w:t>ô</w:t>
            </w:r>
            <w:r w:rsidRPr="007C3E61">
              <w:rPr>
                <w:rFonts w:ascii="Times New Roman" w:eastAsia="Arial" w:hAnsi="Times New Roman" w:cs="Times New Roman"/>
                <w:bCs/>
              </w:rPr>
              <w:t>i và chế biến thức ăn chăn nuôi</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i/>
              </w:rPr>
            </w:pPr>
            <w:r w:rsidRPr="007C3E61">
              <w:rPr>
                <w:rFonts w:ascii="Times New Roman" w:eastAsia="Arial" w:hAnsi="Times New Roman" w:cs="Times New Roman"/>
                <w:bCs/>
                <w:i/>
                <w:lang w:val="en-US"/>
              </w:rPr>
              <w:t>2.7.6.1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Công nghiệp chế biến thức ăn chăn nuôi nói chung</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1,8</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2.7.6.2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chế biến thức ăn chăn nuôi</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1,7</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2.7.6.3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Cơ sở chăn nuôi gia súc</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2.7.6.4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Cơ sở chăn nuôi gia cầm</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2.7.6.5</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i/>
              </w:rPr>
            </w:pPr>
            <w:r w:rsidRPr="007C3E61">
              <w:rPr>
                <w:rFonts w:ascii="Times New Roman" w:eastAsia="Arial" w:hAnsi="Times New Roman" w:cs="Times New Roman"/>
                <w:i/>
                <w:lang w:val="nl-NL"/>
              </w:rPr>
              <w:t>Cơ sở chăn nuôi, chăm sóc động vật hoang dã</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2,3</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2.7.6.6</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Cơ sở nuôi trồng thủy sản</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2,7</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2.7.6.7</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i/>
              </w:rPr>
            </w:pPr>
            <w:r w:rsidRPr="007C3E61">
              <w:rPr>
                <w:rFonts w:ascii="Times New Roman" w:eastAsia="Arial" w:hAnsi="Times New Roman" w:cs="Times New Roman"/>
                <w:i/>
                <w:lang w:val="en-US"/>
              </w:rPr>
              <w:t>Cơ sở</w:t>
            </w:r>
            <w:r w:rsidRPr="007C3E61">
              <w:rPr>
                <w:rFonts w:ascii="Times New Roman" w:eastAsia="Arial" w:hAnsi="Times New Roman" w:cs="Times New Roman"/>
                <w:i/>
              </w:rPr>
              <w:t xml:space="preserve"> nuôi quảng canh</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2,6</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2.7.7</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công nghiệp nhẹ khác</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5" w:type="dxa"/>
            <w:shd w:val="clear" w:color="auto" w:fill="auto"/>
            <w:hideMark/>
          </w:tcPr>
          <w:p w:rsidR="008061CE" w:rsidRPr="007C3E61" w:rsidRDefault="008061CE" w:rsidP="008061CE">
            <w:pPr>
              <w:spacing w:after="0" w:line="240" w:lineRule="auto"/>
              <w:rPr>
                <w:rFonts w:ascii="Times New Roman" w:eastAsia="Arial" w:hAnsi="Times New Roman" w:cs="Times New Roman"/>
                <w:b/>
                <w:bCs/>
                <w:i/>
              </w:rPr>
            </w:pPr>
            <w:r w:rsidRPr="007C3E61">
              <w:rPr>
                <w:rFonts w:ascii="Times New Roman" w:eastAsia="Arial" w:hAnsi="Times New Roman" w:cs="Times New Roman"/>
                <w:bCs/>
                <w:i/>
                <w:lang w:val="en-US"/>
              </w:rPr>
              <w:t>2.7.7.1</w:t>
            </w:r>
          </w:p>
        </w:tc>
        <w:tc>
          <w:tcPr>
            <w:tcW w:w="5384"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Nhà máy chế biến cao su, mủ cao su, nhà máy sản xuất săm lốp cao su</w:t>
            </w:r>
          </w:p>
        </w:tc>
        <w:tc>
          <w:tcPr>
            <w:tcW w:w="1701" w:type="dxa"/>
            <w:shd w:val="clear" w:color="auto" w:fill="auto"/>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3,0</w:t>
            </w:r>
          </w:p>
        </w:tc>
        <w:tc>
          <w:tcPr>
            <w:tcW w:w="992"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2.7.7.2</w:t>
            </w:r>
          </w:p>
        </w:tc>
        <w:tc>
          <w:tcPr>
            <w:tcW w:w="5384"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rPr>
              <w:t>Nhà máy sản xuất các sản phẩm trang thiết bị y tế từ nhựa và cao su y tế</w:t>
            </w:r>
          </w:p>
        </w:tc>
        <w:tc>
          <w:tcPr>
            <w:tcW w:w="1701" w:type="dxa"/>
            <w:shd w:val="clear" w:color="auto" w:fill="auto"/>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3,0</w:t>
            </w:r>
          </w:p>
        </w:tc>
        <w:tc>
          <w:tcPr>
            <w:tcW w:w="992"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shd w:val="clear" w:color="auto" w:fill="auto"/>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2.7.7.3</w:t>
            </w:r>
          </w:p>
        </w:tc>
        <w:tc>
          <w:tcPr>
            <w:tcW w:w="5384" w:type="dxa"/>
            <w:shd w:val="clear" w:color="auto" w:fill="auto"/>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 xml:space="preserve">Nhà máy sản xuất giầy dép </w:t>
            </w:r>
          </w:p>
        </w:tc>
        <w:tc>
          <w:tcPr>
            <w:tcW w:w="1701" w:type="dxa"/>
            <w:shd w:val="clear" w:color="auto" w:fill="auto"/>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3,0</w:t>
            </w:r>
          </w:p>
        </w:tc>
        <w:tc>
          <w:tcPr>
            <w:tcW w:w="992" w:type="dxa"/>
            <w:shd w:val="clear" w:color="auto" w:fill="auto"/>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2.7.7.4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rPr>
              <w:t xml:space="preserve">Cơ sở sản xuất mực in, vật liệu ngành in </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2,2</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2.7.7.5</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i/>
              </w:rPr>
            </w:pPr>
            <w:r w:rsidRPr="007C3E61">
              <w:rPr>
                <w:rFonts w:ascii="Times New Roman" w:eastAsia="Arial" w:hAnsi="Times New Roman" w:cs="Times New Roman"/>
                <w:i/>
              </w:rPr>
              <w:t xml:space="preserve">Nhà máy sản xuất ắc quy, pin </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2.7.7.6</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lang w:val="nl-NL"/>
              </w:rPr>
            </w:pPr>
            <w:r w:rsidRPr="007C3E61">
              <w:rPr>
                <w:rFonts w:ascii="Times New Roman" w:eastAsia="Arial" w:hAnsi="Times New Roman" w:cs="Times New Roman"/>
                <w:i/>
                <w:lang w:val="nl-NL"/>
              </w:rPr>
              <w:t>Cơ sở thuộc da</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2,2</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i/>
                <w:sz w:val="24"/>
                <w:szCs w:val="24"/>
                <w:lang w:val="en-US"/>
              </w:rPr>
            </w:pPr>
            <w:r w:rsidRPr="007C3E61">
              <w:rPr>
                <w:rFonts w:ascii="Times New Roman" w:eastAsia="Arial" w:hAnsi="Times New Roman" w:cs="Times New Roman"/>
                <w:bCs/>
                <w:i/>
                <w:lang w:val="en-US"/>
              </w:rPr>
              <w:t>2.7.7.7</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i/>
              </w:rPr>
            </w:pPr>
            <w:r w:rsidRPr="007C3E61">
              <w:rPr>
                <w:rFonts w:ascii="Times New Roman" w:eastAsia="Arial" w:hAnsi="Times New Roman" w:cs="Times New Roman"/>
                <w:i/>
              </w:rPr>
              <w:t>Nhà máy sản xuất gas CO</w:t>
            </w:r>
            <w:r w:rsidRPr="007C3E61">
              <w:rPr>
                <w:rFonts w:ascii="Times New Roman" w:eastAsia="Arial" w:hAnsi="Times New Roman" w:cs="Times New Roman"/>
                <w:i/>
                <w:vertAlign w:val="subscript"/>
              </w:rPr>
              <w:t>2</w:t>
            </w:r>
            <w:r w:rsidRPr="007C3E61">
              <w:rPr>
                <w:rFonts w:ascii="Times New Roman" w:eastAsia="Arial" w:hAnsi="Times New Roman" w:cs="Times New Roman"/>
                <w:i/>
              </w:rPr>
              <w:t xml:space="preserve"> chiết nạp hóa lỏng, khí công nghiệp </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Arial" w:hAnsi="Times New Roman" w:cs="Times New Roman"/>
                <w:bCs/>
                <w:lang w:val="en-US"/>
              </w:rPr>
              <w:t>2.7.8</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Cơ sở phá dỡ tàu cũ, vệ sinh súc rửa tàu</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2,6</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CÔNG TRÌNH HẠ TẦNG KỸ THUẬT</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3.1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C</w:t>
            </w:r>
            <w:r w:rsidRPr="007C3E61">
              <w:rPr>
                <w:rFonts w:ascii="Times New Roman" w:eastAsia="Arial" w:hAnsi="Times New Roman" w:cs="Times New Roman"/>
                <w:b/>
                <w:bCs/>
                <w:lang w:val="en-SG"/>
              </w:rPr>
              <w:t>ông trình c</w:t>
            </w:r>
            <w:r w:rsidRPr="007C3E61">
              <w:rPr>
                <w:rFonts w:ascii="Times New Roman" w:eastAsia="Arial" w:hAnsi="Times New Roman" w:cs="Times New Roman"/>
                <w:b/>
                <w:bCs/>
              </w:rPr>
              <w:t xml:space="preserve">ấp nước </w:t>
            </w:r>
            <w:r w:rsidRPr="007C3E61">
              <w:rPr>
                <w:rFonts w:ascii="Times New Roman" w:eastAsia="Arial" w:hAnsi="Times New Roman" w:cs="Times New Roman"/>
                <w:b/>
                <w:bCs/>
                <w:lang w:val="en-SG"/>
              </w:rPr>
              <w:t>cấp II trở lên</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3.1.1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Xử lý cấp nước nói chung</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2,7</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3.1.2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Nhà máy nước</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2,5</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3.1.3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Công trình xử lý nước sạch</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2,4</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3.1.4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Hệ thống phân phối nước</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2,7</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3.1.5</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Cs/>
                <w:lang w:val="en-US"/>
              </w:rPr>
            </w:pPr>
            <w:r w:rsidRPr="007C3E61">
              <w:rPr>
                <w:rFonts w:ascii="Times New Roman" w:eastAsia="Arial" w:hAnsi="Times New Roman" w:cs="Times New Roman"/>
                <w:bCs/>
                <w:lang w:val="en-US"/>
              </w:rPr>
              <w:t>Trạm bơm nước thô hoặc nước sạch hoặc tăng áp</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2,7</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3.2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lang w:val="en-SG"/>
              </w:rPr>
              <w:t>Công trình t</w:t>
            </w:r>
            <w:r w:rsidRPr="007C3E61">
              <w:rPr>
                <w:rFonts w:ascii="Times New Roman" w:eastAsia="Arial" w:hAnsi="Times New Roman" w:cs="Times New Roman"/>
                <w:b/>
                <w:bCs/>
              </w:rPr>
              <w:t xml:space="preserve">hoát nước </w:t>
            </w:r>
            <w:r w:rsidRPr="007C3E61">
              <w:rPr>
                <w:rFonts w:ascii="Times New Roman" w:eastAsia="Arial" w:hAnsi="Times New Roman" w:cs="Times New Roman"/>
                <w:b/>
                <w:bCs/>
                <w:lang w:val="en-SG"/>
              </w:rPr>
              <w:t>cấp II trở lên</w:t>
            </w:r>
          </w:p>
        </w:tc>
        <w:tc>
          <w:tcPr>
            <w:tcW w:w="1701" w:type="dxa"/>
            <w:hideMark/>
          </w:tcPr>
          <w:p w:rsidR="008061CE" w:rsidRPr="007C3E61" w:rsidRDefault="008061CE" w:rsidP="008061CE">
            <w:pPr>
              <w:spacing w:after="0" w:line="240" w:lineRule="auto"/>
              <w:rPr>
                <w:rFonts w:ascii="Times New Roman" w:eastAsia="Times New Roman" w:hAnsi="Times New Roman" w:cs="Times New Roman"/>
                <w:color w:val="000000"/>
                <w:sz w:val="20"/>
                <w:szCs w:val="20"/>
                <w:lang w:val="en-US"/>
              </w:rPr>
            </w:pPr>
            <w:r w:rsidRPr="007C3E61">
              <w:rPr>
                <w:rFonts w:ascii="Times New Roman" w:eastAsia="Times New Roman" w:hAnsi="Times New Roman" w:cs="Times New Roman"/>
                <w:color w:val="000000"/>
                <w:sz w:val="20"/>
                <w:szCs w:val="20"/>
                <w:lang w:val="en-US"/>
              </w:rPr>
              <w:t> </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3.2.1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rPr>
              <w:t>Hồ điều hòa</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bCs/>
                <w:color w:val="000000"/>
                <w:lang w:val="en-US"/>
              </w:rPr>
              <w:t>6,5</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bCs/>
                <w:lang w:val="en-US"/>
              </w:rPr>
            </w:pPr>
            <w:r w:rsidRPr="007C3E61">
              <w:rPr>
                <w:rFonts w:ascii="Times New Roman" w:eastAsia="Arial" w:hAnsi="Times New Roman" w:cs="Times New Roman"/>
                <w:bCs/>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bCs/>
                <w:lang w:val="en-US"/>
              </w:rPr>
              <w:t>3.2.2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en-US"/>
              </w:rPr>
            </w:pPr>
            <w:r w:rsidRPr="007C3E61">
              <w:rPr>
                <w:rFonts w:ascii="Times New Roman" w:eastAsia="Arial" w:hAnsi="Times New Roman" w:cs="Times New Roman"/>
                <w:lang w:val="en-US"/>
              </w:rPr>
              <w:t>Trạm bơm nước mưa</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2,7</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bCs/>
                <w:lang w:val="en-US"/>
              </w:rPr>
              <w:t>3.2.3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Công trình xử lý nước thải</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2,4</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bCs/>
                <w:lang w:val="en-US"/>
              </w:rPr>
              <w:t>3.2.4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Trạm bơm nước thải</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2,7</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bCs/>
                <w:lang w:val="en-US"/>
              </w:rPr>
              <w:t>3.2.5</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Công trình xử lý bùn</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2,7</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bCs/>
                <w:lang w:val="en-US"/>
              </w:rPr>
              <w:t>3.2.6</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Xử lý thoát nước nói chung</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2,7</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bCs/>
                <w:lang w:val="en-US"/>
              </w:rPr>
              <w:t>3.2.7</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Hệ thống thoát nước</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2,5</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bCs/>
                <w:lang w:val="en-US"/>
              </w:rPr>
              <w:t>3.2.8</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Hệ thống chứa nước</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2,5</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bCs/>
                <w:lang w:val="en-US"/>
              </w:rPr>
              <w:t>3.2.9</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lang w:val="en-US"/>
              </w:rPr>
              <w:t>C</w:t>
            </w:r>
            <w:r w:rsidRPr="007C3E61">
              <w:rPr>
                <w:rFonts w:ascii="Times New Roman" w:eastAsia="Arial" w:hAnsi="Times New Roman" w:cs="Times New Roman"/>
              </w:rPr>
              <w:t xml:space="preserve">ải tạo hệ thống thoát nước đô thị, thoát nước khu dân cư </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bCs/>
                <w:color w:val="000000"/>
                <w:lang w:val="en-US"/>
              </w:rPr>
              <w:t>2,5</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bCs/>
                <w:lang w:val="en-US"/>
              </w:rPr>
            </w:pPr>
            <w:r w:rsidRPr="007C3E61">
              <w:rPr>
                <w:rFonts w:ascii="Times New Roman" w:eastAsia="Arial" w:hAnsi="Times New Roman" w:cs="Times New Roman"/>
                <w:bCs/>
                <w:lang w:val="en-US"/>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lang w:val="en-US"/>
              </w:rPr>
            </w:pPr>
            <w:r w:rsidRPr="007C3E61">
              <w:rPr>
                <w:rFonts w:ascii="Times New Roman" w:eastAsia="Arial" w:hAnsi="Times New Roman" w:cs="Times New Roman"/>
                <w:b/>
                <w:lang w:val="en-US"/>
              </w:rPr>
              <w:t>3.3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lang w:val="en-SG"/>
              </w:rPr>
            </w:pPr>
            <w:r w:rsidRPr="007C3E61">
              <w:rPr>
                <w:rFonts w:ascii="Times New Roman" w:eastAsia="Arial" w:hAnsi="Times New Roman" w:cs="Times New Roman"/>
                <w:b/>
                <w:lang w:val="en-SG"/>
              </w:rPr>
              <w:t>Công trình x</w:t>
            </w:r>
            <w:r w:rsidRPr="007C3E61">
              <w:rPr>
                <w:rFonts w:ascii="Times New Roman" w:eastAsia="Arial" w:hAnsi="Times New Roman" w:cs="Times New Roman"/>
                <w:b/>
              </w:rPr>
              <w:t>ử lý chất thải</w:t>
            </w:r>
            <w:r w:rsidRPr="007C3E61">
              <w:rPr>
                <w:rFonts w:ascii="Times New Roman" w:eastAsia="Arial" w:hAnsi="Times New Roman" w:cs="Times New Roman"/>
                <w:b/>
                <w:lang w:val="en-SG"/>
              </w:rPr>
              <w:t xml:space="preserve"> rắn </w:t>
            </w:r>
            <w:r w:rsidRPr="007C3E61">
              <w:rPr>
                <w:rFonts w:ascii="Times New Roman" w:eastAsia="Arial" w:hAnsi="Times New Roman" w:cs="Times New Roman"/>
                <w:b/>
                <w:bCs/>
                <w:lang w:val="en-SG"/>
              </w:rPr>
              <w:t>cấp II trở lên</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3.3.1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 xml:space="preserve">Cơ sở xử lý chất thải rắn thông thường </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3,0</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5" w:type="dxa"/>
            <w:noWrap/>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3.3.2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en-SG"/>
              </w:rPr>
            </w:pPr>
            <w:r w:rsidRPr="007C3E61">
              <w:rPr>
                <w:rFonts w:ascii="Times New Roman" w:eastAsia="Arial" w:hAnsi="Times New Roman" w:cs="Times New Roman"/>
              </w:rPr>
              <w:t xml:space="preserve">Cơ sở tái chế, xử lý chất thải nguy hại; cơ sở tái chế, xử lý chất thải rắn nguy hại </w:t>
            </w:r>
            <w:r w:rsidRPr="007C3E61">
              <w:rPr>
                <w:rFonts w:ascii="Times New Roman" w:eastAsia="Arial" w:hAnsi="Times New Roman" w:cs="Times New Roman"/>
                <w:lang w:val="en-SG"/>
              </w:rPr>
              <w:t>có công suất từ 10 tấn/ngày trở lên</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3,3</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3.4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rPr>
              <w:t xml:space="preserve">Công trình </w:t>
            </w:r>
            <w:r w:rsidRPr="007C3E61">
              <w:rPr>
                <w:rFonts w:ascii="Times New Roman" w:eastAsia="Arial" w:hAnsi="Times New Roman" w:cs="Times New Roman"/>
                <w:b/>
                <w:bCs/>
                <w:lang w:val="en-SG"/>
              </w:rPr>
              <w:t>hạ tầng kỹ thuật viễn thông thụ động</w:t>
            </w:r>
            <w:r w:rsidRPr="007C3E61">
              <w:rPr>
                <w:rFonts w:ascii="Times New Roman" w:eastAsia="Arial" w:hAnsi="Times New Roman" w:cs="Times New Roman"/>
                <w:b/>
                <w:bCs/>
              </w:rPr>
              <w:t xml:space="preserve"> </w:t>
            </w:r>
            <w:r w:rsidRPr="007C3E61">
              <w:rPr>
                <w:rFonts w:ascii="Times New Roman" w:eastAsia="Arial" w:hAnsi="Times New Roman" w:cs="Times New Roman"/>
                <w:b/>
                <w:bCs/>
                <w:lang w:val="en-SG"/>
              </w:rPr>
              <w:t>cấp III trở lên: nhà, trạm viễn thông, cột ăng ten, cột treo cáp</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rPr>
            </w:pPr>
            <w:r w:rsidRPr="007C3E61">
              <w:rPr>
                <w:rFonts w:ascii="Times New Roman" w:eastAsia="Arial" w:hAnsi="Times New Roman" w:cs="Times New Roman"/>
                <w:bCs/>
                <w:lang w:val="en-US"/>
              </w:rPr>
              <w:t>3.4.1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Hệ thống thông tin nói chung</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1,9</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bCs/>
                <w:lang w:val="en-US"/>
              </w:rPr>
              <w:t>3.4.2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Tổng đài điện thoại</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1,5</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bCs/>
                <w:lang w:val="en-US"/>
              </w:rPr>
              <w:t>3.4.3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Cáp thông tin (bao gồm công việc đào đất)</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2,3</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bCs/>
                <w:lang w:val="en-US"/>
              </w:rPr>
              <w:t>3.4.4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Cáp thông tin (loại trừ công việc đào đất)</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1,9</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bCs/>
                <w:lang w:val="en-US"/>
              </w:rPr>
              <w:t>3.4.5</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Thiết bị Radio và TV</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1,9</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bCs/>
                <w:lang w:val="en-US"/>
              </w:rPr>
              <w:t>3.4.6</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rPr>
              <w:t>Tháp thu, phát sóng viễn thông, truyền thanh, truyền hình, cột BTS</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2,0</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
                <w:bCs/>
                <w:lang w:val="en-US"/>
              </w:rPr>
              <w:t>3.5</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b/>
              </w:rPr>
              <w:t>Nhà tang lễ</w:t>
            </w:r>
            <w:r w:rsidRPr="007C3E61">
              <w:rPr>
                <w:rFonts w:ascii="Times New Roman" w:eastAsia="Arial" w:hAnsi="Times New Roman" w:cs="Times New Roman"/>
                <w:b/>
                <w:lang w:val="en-US"/>
              </w:rPr>
              <w:t>;</w:t>
            </w:r>
            <w:r w:rsidRPr="007C3E61">
              <w:rPr>
                <w:rFonts w:ascii="Times New Roman" w:eastAsia="Arial" w:hAnsi="Times New Roman" w:cs="Times New Roman"/>
                <w:b/>
              </w:rPr>
              <w:t xml:space="preserve"> cơ sở hỏa táng</w:t>
            </w:r>
            <w:r w:rsidRPr="007C3E61">
              <w:rPr>
                <w:rFonts w:ascii="Times New Roman" w:eastAsia="Arial" w:hAnsi="Times New Roman" w:cs="Times New Roman"/>
                <w:b/>
                <w:lang w:val="en-US"/>
              </w:rPr>
              <w:t xml:space="preserve"> cấp II trở lên</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b/>
                <w:bCs/>
                <w:lang w:val="en-US"/>
              </w:rPr>
              <w:t>2,0</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b/>
                <w:bCs/>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rPr>
              <w:t>3</w:t>
            </w:r>
            <w:r w:rsidRPr="007C3E61">
              <w:rPr>
                <w:rFonts w:ascii="Times New Roman" w:eastAsia="Arial" w:hAnsi="Times New Roman" w:cs="Times New Roman"/>
                <w:b/>
                <w:bCs/>
                <w:lang w:val="en-US"/>
              </w:rPr>
              <w:t>.6</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lang w:val="en-SG"/>
              </w:rPr>
              <w:t>Nhà để</w:t>
            </w:r>
            <w:r w:rsidRPr="007C3E61">
              <w:rPr>
                <w:rFonts w:ascii="Times New Roman" w:eastAsia="Arial" w:hAnsi="Times New Roman" w:cs="Times New Roman"/>
                <w:b/>
                <w:bCs/>
              </w:rPr>
              <w:t xml:space="preserve"> xe </w:t>
            </w:r>
            <w:r w:rsidRPr="007C3E61">
              <w:rPr>
                <w:rFonts w:ascii="Times New Roman" w:eastAsia="Arial" w:hAnsi="Times New Roman" w:cs="Times New Roman"/>
                <w:b/>
                <w:bCs/>
                <w:lang w:val="en-SG"/>
              </w:rPr>
              <w:t>(ngầm và nổi), cống, bể, hào, hầm tuy nen kỹ thuật cấp II trở lên</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rPr>
            </w:pPr>
            <w:r w:rsidRPr="007C3E61">
              <w:rPr>
                <w:rFonts w:ascii="Times New Roman" w:eastAsia="Arial" w:hAnsi="Times New Roman" w:cs="Times New Roman"/>
                <w:bCs/>
              </w:rPr>
              <w:t>3.</w:t>
            </w:r>
            <w:r w:rsidRPr="007C3E61">
              <w:rPr>
                <w:rFonts w:ascii="Times New Roman" w:eastAsia="Arial" w:hAnsi="Times New Roman" w:cs="Times New Roman"/>
                <w:bCs/>
                <w:lang w:val="en-SG"/>
              </w:rPr>
              <w:t>6</w:t>
            </w:r>
            <w:r w:rsidRPr="007C3E61">
              <w:rPr>
                <w:rFonts w:ascii="Times New Roman" w:eastAsia="Arial" w:hAnsi="Times New Roman" w:cs="Times New Roman"/>
                <w:bCs/>
              </w:rPr>
              <w:t>.1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 xml:space="preserve"> Bãi đỗ xe ngầm </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2,5</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rPr>
            </w:pPr>
            <w:r w:rsidRPr="007C3E61">
              <w:rPr>
                <w:rFonts w:ascii="Times New Roman" w:eastAsia="Arial" w:hAnsi="Times New Roman" w:cs="Times New Roman"/>
                <w:bCs/>
              </w:rPr>
              <w:t>3.</w:t>
            </w:r>
            <w:r w:rsidRPr="007C3E61">
              <w:rPr>
                <w:rFonts w:ascii="Times New Roman" w:eastAsia="Arial" w:hAnsi="Times New Roman" w:cs="Times New Roman"/>
                <w:bCs/>
                <w:lang w:val="en-US"/>
              </w:rPr>
              <w:t>6</w:t>
            </w:r>
            <w:r w:rsidRPr="007C3E61">
              <w:rPr>
                <w:rFonts w:ascii="Times New Roman" w:eastAsia="Arial" w:hAnsi="Times New Roman" w:cs="Times New Roman"/>
                <w:bCs/>
              </w:rPr>
              <w:t>.2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 xml:space="preserve"> Bãi đỗ xe nổi </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1,5</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lang w:val="en-SG"/>
              </w:rPr>
            </w:pPr>
            <w:r w:rsidRPr="007C3E61">
              <w:rPr>
                <w:rFonts w:ascii="Times New Roman" w:eastAsia="Arial" w:hAnsi="Times New Roman" w:cs="Times New Roman"/>
                <w:bCs/>
              </w:rPr>
              <w:t>3.6</w:t>
            </w:r>
            <w:r w:rsidRPr="007C3E61">
              <w:rPr>
                <w:rFonts w:ascii="Times New Roman" w:eastAsia="Arial" w:hAnsi="Times New Roman" w:cs="Times New Roman"/>
                <w:bCs/>
                <w:lang w:val="en-SG"/>
              </w:rPr>
              <w:t>.3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Cs/>
              </w:rPr>
            </w:pPr>
            <w:r w:rsidRPr="007C3E61">
              <w:rPr>
                <w:rFonts w:ascii="Times New Roman" w:eastAsia="Arial" w:hAnsi="Times New Roman" w:cs="Times New Roman"/>
                <w:bCs/>
              </w:rPr>
              <w:t>C</w:t>
            </w:r>
            <w:r w:rsidRPr="007C3E61">
              <w:rPr>
                <w:rFonts w:ascii="Times New Roman" w:eastAsia="Arial" w:hAnsi="Times New Roman" w:cs="Times New Roman"/>
                <w:bCs/>
                <w:lang w:val="en-SG"/>
              </w:rPr>
              <w:t>ống, bể,</w:t>
            </w:r>
            <w:r w:rsidRPr="007C3E61">
              <w:rPr>
                <w:rFonts w:ascii="Times New Roman" w:eastAsia="Arial" w:hAnsi="Times New Roman" w:cs="Times New Roman"/>
                <w:bCs/>
              </w:rPr>
              <w:t xml:space="preserve"> hào</w:t>
            </w:r>
            <w:r w:rsidRPr="007C3E61">
              <w:rPr>
                <w:rFonts w:ascii="Times New Roman" w:eastAsia="Arial" w:hAnsi="Times New Roman" w:cs="Times New Roman"/>
                <w:bCs/>
                <w:lang w:val="en-SG"/>
              </w:rPr>
              <w:t>, hầm</w:t>
            </w:r>
            <w:r w:rsidRPr="007C3E61">
              <w:rPr>
                <w:rFonts w:ascii="Times New Roman" w:eastAsia="Arial" w:hAnsi="Times New Roman" w:cs="Times New Roman"/>
                <w:bCs/>
              </w:rPr>
              <w:t xml:space="preserve"> tuy nen kỹ thuật </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3,5</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 xml:space="preserve">CÔNG TRÌNH GIAO THÔNG </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rPr>
              <w:t>4</w:t>
            </w:r>
            <w:r w:rsidRPr="007C3E61">
              <w:rPr>
                <w:rFonts w:ascii="Times New Roman" w:eastAsia="Arial" w:hAnsi="Times New Roman" w:cs="Times New Roman"/>
                <w:b/>
                <w:bCs/>
                <w:lang w:val="en-US"/>
              </w:rPr>
              <w:t>.1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rPr>
              <w:t>Đường bộ</w:t>
            </w:r>
            <w:r w:rsidRPr="007C3E61">
              <w:rPr>
                <w:rFonts w:ascii="Times New Roman" w:eastAsia="Arial" w:hAnsi="Times New Roman" w:cs="Times New Roman"/>
                <w:b/>
                <w:bCs/>
                <w:lang w:val="en-SG"/>
              </w:rPr>
              <w:t>: đường ô tô cao tốc mọi cấp; đường ô tô, đường trong đô thị cấp III trở lên; bến phà cấp III trở lên; bến xe, cơ sở đăng kiểm, phương tiện giao thông đường bộ, trạm thu phí, trạm dừng nghỉ cấp III trở lên</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4.1.1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Băng chuyền</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1,8</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lang w:val="en-US"/>
              </w:rPr>
              <w:t>4.1.2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Băng tải (trừ trong công nghiệp mỏ)</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1,8</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lang w:val="en-US"/>
              </w:rPr>
              <w:t>4.1.3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Đường xe cáp</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5,2</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lang w:val="en-US"/>
              </w:rPr>
              <w:t>4.1.4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Đường xe điện</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2,0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4.2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rPr>
              <w:t>Đường sắt</w:t>
            </w:r>
            <w:r w:rsidR="005D72F7" w:rsidRPr="007C3E61">
              <w:rPr>
                <w:rFonts w:ascii="Times New Roman" w:eastAsia="Arial" w:hAnsi="Times New Roman" w:cs="Times New Roman"/>
                <w:b/>
                <w:bCs/>
                <w:lang w:val="en-US"/>
              </w:rPr>
              <w:t xml:space="preserve"> </w:t>
            </w:r>
            <w:r w:rsidR="005D72F7" w:rsidRPr="007C3E61">
              <w:rPr>
                <w:rFonts w:ascii="Times New Roman" w:eastAsia="Arial" w:hAnsi="Times New Roman" w:cs="Times New Roman"/>
                <w:b/>
                <w:bCs/>
                <w:lang w:val="en-SG"/>
              </w:rPr>
              <w:t>mọi cấp</w:t>
            </w:r>
            <w:r w:rsidRPr="007C3E61">
              <w:rPr>
                <w:rFonts w:ascii="Times New Roman" w:eastAsia="Arial" w:hAnsi="Times New Roman" w:cs="Times New Roman"/>
                <w:b/>
                <w:bCs/>
                <w:lang w:val="en-SG"/>
              </w:rPr>
              <w:t>: đường sắt cao tốc, đường sắt tốc độ cao, đường sắt đô thị (đường sắt trên cao), đường sắt quốc gia, đường sắt chuyên dụng và đường sắt địa phương; ga hành khách cấp III trở lên</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4.2.1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Hệ thống xe lửa một đường ray (treo trên cao)</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3,0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lang w:val="en-US"/>
              </w:rPr>
              <w:t>4.2.2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Lắp ráp toa xe và đầu máy của hệ thống xe lửa một đường ray (treo trên cao)</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2,3</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lang w:val="en-US"/>
              </w:rPr>
              <w:t>4.2.3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Xây dựng hệ thống xe lửa một đường ray (treo trên cao)</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3,0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lang w:val="en-US"/>
              </w:rPr>
              <w:t>4.2.4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Hệ thống xe lửa 2 đường ray (trừ đường tàu điện 0140 và đường tàu điện ngầm 0150)</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2,7</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lang w:val="en-US"/>
              </w:rPr>
              <w:t>4.2.5</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Lắp đặt toa xe và đầu máy của hệ thống xe lửa 2 đường ray</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2,3</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lang w:val="en-US"/>
              </w:rPr>
              <w:t>4.2.6</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Xây dựng đường xe lửa 2 đường ray</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2,8</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M</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lang w:val="en-US"/>
              </w:rPr>
              <w:t>4.2.7</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Đường sắt bánh răng</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3,0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nl-NL"/>
              </w:rPr>
            </w:pPr>
            <w:r w:rsidRPr="007C3E61">
              <w:rPr>
                <w:rFonts w:ascii="Times New Roman" w:eastAsia="Arial" w:hAnsi="Times New Roman" w:cs="Times New Roman"/>
                <w:lang w:val="nl-NL"/>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4.3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rPr>
              <w:t>Cầu</w:t>
            </w:r>
            <w:r w:rsidRPr="007C3E61">
              <w:rPr>
                <w:rFonts w:ascii="Times New Roman" w:eastAsia="Arial" w:hAnsi="Times New Roman" w:cs="Times New Roman"/>
                <w:b/>
                <w:bCs/>
                <w:lang w:val="en-SG"/>
              </w:rPr>
              <w:t>: cầu đường bộ, cầu bộ hành, cầu đường sắt, cầu phao cấp III trở lên</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4.3.1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 xml:space="preserve">Cầu đường bộ </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4,0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lang w:val="en-US"/>
              </w:rPr>
              <w:t>4.3.2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 xml:space="preserve">Cầu bộ hành </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4,0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lang w:val="en-US"/>
              </w:rPr>
              <w:t>4.3.3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 xml:space="preserve">Cầu đường sắt </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4,5</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lang w:val="en-US"/>
              </w:rPr>
              <w:t>4.3.4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 xml:space="preserve">Cầu phao </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6,7</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4.4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rPr>
              <w:t>Hầm</w:t>
            </w:r>
            <w:r w:rsidRPr="007C3E61">
              <w:rPr>
                <w:rFonts w:ascii="Times New Roman" w:eastAsia="Arial" w:hAnsi="Times New Roman" w:cs="Times New Roman"/>
                <w:b/>
                <w:bCs/>
                <w:lang w:val="en-SG"/>
              </w:rPr>
              <w:t>: h</w:t>
            </w:r>
            <w:r w:rsidRPr="007C3E61">
              <w:rPr>
                <w:rFonts w:ascii="Times New Roman" w:eastAsia="Arial" w:hAnsi="Times New Roman" w:cs="Times New Roman"/>
                <w:b/>
                <w:bCs/>
              </w:rPr>
              <w:t>ầm đường ô tô, hầm đường sắt, hầm cho người đi bộ</w:t>
            </w:r>
            <w:r w:rsidRPr="007C3E61">
              <w:rPr>
                <w:rFonts w:ascii="Times New Roman" w:eastAsia="Arial" w:hAnsi="Times New Roman" w:cs="Times New Roman"/>
                <w:b/>
                <w:bCs/>
                <w:lang w:val="en-SG"/>
              </w:rPr>
              <w:t xml:space="preserve"> cấp III trở lên</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lang w:val="en-US"/>
              </w:rPr>
              <w:t>4.4.</w:t>
            </w:r>
            <w:r w:rsidR="005D72F7" w:rsidRPr="007C3E61">
              <w:rPr>
                <w:rFonts w:ascii="Times New Roman" w:eastAsia="Arial" w:hAnsi="Times New Roman" w:cs="Times New Roman"/>
                <w:lang w:val="en-US"/>
              </w:rPr>
              <w:t>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Cs/>
                <w:lang w:val="en-US"/>
              </w:rPr>
            </w:pPr>
            <w:r w:rsidRPr="007C3E61">
              <w:rPr>
                <w:rFonts w:ascii="Times New Roman" w:eastAsia="Arial" w:hAnsi="Times New Roman" w:cs="Times New Roman"/>
                <w:bCs/>
                <w:lang w:val="en-US"/>
              </w:rPr>
              <w:t>Hầm qua nước</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8,4</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lang w:val="en-US"/>
              </w:rPr>
              <w:t>4.4.</w:t>
            </w:r>
            <w:r w:rsidR="005D72F7" w:rsidRPr="007C3E61">
              <w:rPr>
                <w:rFonts w:ascii="Times New Roman" w:eastAsia="Arial" w:hAnsi="Times New Roman" w:cs="Times New Roman"/>
                <w:lang w:val="en-US"/>
              </w:rPr>
              <w:t>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Cs/>
                <w:lang w:val="en-US"/>
              </w:rPr>
            </w:pPr>
            <w:r w:rsidRPr="007C3E61">
              <w:rPr>
                <w:rFonts w:ascii="Times New Roman" w:eastAsia="Arial" w:hAnsi="Times New Roman" w:cs="Times New Roman"/>
                <w:bCs/>
                <w:lang w:val="en-US"/>
              </w:rPr>
              <w:t>Hầm qua đất</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8,0</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4.5</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rPr>
              <w:t xml:space="preserve">Công trình đường thủy nội địa </w:t>
            </w:r>
            <w:r w:rsidRPr="007C3E61">
              <w:rPr>
                <w:rFonts w:ascii="Times New Roman" w:eastAsia="Arial" w:hAnsi="Times New Roman" w:cs="Times New Roman"/>
                <w:b/>
                <w:bCs/>
                <w:lang w:val="en-SG"/>
              </w:rPr>
              <w:t>cấp II trở lên</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4.5.1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en-SG"/>
              </w:rPr>
            </w:pPr>
            <w:r w:rsidRPr="007C3E61">
              <w:rPr>
                <w:rFonts w:ascii="Times New Roman" w:eastAsia="Arial" w:hAnsi="Times New Roman" w:cs="Times New Roman"/>
              </w:rPr>
              <w:t xml:space="preserve">Cảng, bến thủy nội địa </w:t>
            </w:r>
            <w:r w:rsidRPr="007C3E61">
              <w:rPr>
                <w:rFonts w:ascii="Times New Roman" w:eastAsia="Arial" w:hAnsi="Times New Roman" w:cs="Times New Roman"/>
                <w:lang w:val="en-SG"/>
              </w:rPr>
              <w:t>(cho hành khách)</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7,5</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rPr>
            </w:pPr>
            <w:r w:rsidRPr="007C3E61">
              <w:rPr>
                <w:rFonts w:ascii="Times New Roman" w:eastAsia="Arial" w:hAnsi="Times New Roman" w:cs="Times New Roman"/>
                <w:bCs/>
              </w:rPr>
              <w:t>4.</w:t>
            </w:r>
            <w:r w:rsidRPr="007C3E61">
              <w:rPr>
                <w:rFonts w:ascii="Times New Roman" w:eastAsia="Arial" w:hAnsi="Times New Roman" w:cs="Times New Roman"/>
                <w:bCs/>
                <w:lang w:val="en-US"/>
              </w:rPr>
              <w:t>5</w:t>
            </w:r>
            <w:r w:rsidRPr="007C3E61">
              <w:rPr>
                <w:rFonts w:ascii="Times New Roman" w:eastAsia="Arial" w:hAnsi="Times New Roman" w:cs="Times New Roman"/>
                <w:bCs/>
              </w:rPr>
              <w:t>.2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 xml:space="preserve">Cảng sông tiếp nhận tàu </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7,5</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rPr>
            </w:pPr>
            <w:r w:rsidRPr="007C3E61">
              <w:rPr>
                <w:rFonts w:ascii="Times New Roman" w:eastAsia="Arial" w:hAnsi="Times New Roman" w:cs="Times New Roman"/>
              </w:rPr>
              <w:t>4.</w:t>
            </w:r>
            <w:r w:rsidRPr="007C3E61">
              <w:rPr>
                <w:rFonts w:ascii="Times New Roman" w:eastAsia="Arial" w:hAnsi="Times New Roman" w:cs="Times New Roman"/>
                <w:lang w:val="en-US"/>
              </w:rPr>
              <w:t>5</w:t>
            </w:r>
            <w:r w:rsidRPr="007C3E61">
              <w:rPr>
                <w:rFonts w:ascii="Times New Roman" w:eastAsia="Arial" w:hAnsi="Times New Roman" w:cs="Times New Roman"/>
              </w:rPr>
              <w:t>.3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Đường  thủy có bề rộng (B) và độ sâu (H), nước chạy tàu (bao gồm cả phao tiêu, công trình chỉnh trị)</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7,5</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4.6</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 xml:space="preserve">Công trình hàng hải </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4.6.1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en-US"/>
              </w:rPr>
            </w:pPr>
            <w:r w:rsidRPr="007C3E61">
              <w:rPr>
                <w:rFonts w:ascii="Times New Roman" w:eastAsia="Arial" w:hAnsi="Times New Roman" w:cs="Times New Roman"/>
                <w:lang w:val="en-SG"/>
              </w:rPr>
              <w:t>Bến/cảng biển, bến phà (cho hành khách) cấp III trở lên</w:t>
            </w:r>
            <w:r w:rsidRPr="007C3E61">
              <w:rPr>
                <w:rFonts w:ascii="Times New Roman" w:eastAsia="Arial" w:hAnsi="Times New Roman" w:cs="Times New Roman"/>
              </w:rPr>
              <w:t xml:space="preserve"> </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7,5</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Cs/>
                <w:lang w:val="en-US"/>
              </w:rPr>
            </w:pPr>
            <w:r w:rsidRPr="007C3E61">
              <w:rPr>
                <w:rFonts w:ascii="Times New Roman" w:eastAsia="Arial" w:hAnsi="Times New Roman" w:cs="Times New Roman"/>
                <w:bCs/>
                <w:lang w:val="en-US"/>
              </w:rPr>
              <w:t>4.6.2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w:t>
            </w:r>
            <w:r w:rsidRPr="007C3E61">
              <w:rPr>
                <w:rFonts w:ascii="Times New Roman" w:eastAsia="Arial" w:hAnsi="Times New Roman" w:cs="Times New Roman"/>
                <w:lang w:val="en-SG"/>
              </w:rPr>
              <w:t>ác c</w:t>
            </w:r>
            <w:r w:rsidRPr="007C3E61">
              <w:rPr>
                <w:rFonts w:ascii="Times New Roman" w:eastAsia="Arial" w:hAnsi="Times New Roman" w:cs="Times New Roman"/>
              </w:rPr>
              <w:t xml:space="preserve">ông trình hàng hải </w:t>
            </w:r>
            <w:r w:rsidRPr="007C3E61">
              <w:rPr>
                <w:rFonts w:ascii="Times New Roman" w:eastAsia="Arial" w:hAnsi="Times New Roman" w:cs="Times New Roman"/>
                <w:lang w:val="en-US"/>
              </w:rPr>
              <w:t>khác cấp II trở lên</w:t>
            </w:r>
            <w:r w:rsidRPr="007C3E61">
              <w:rPr>
                <w:rFonts w:ascii="Times New Roman" w:eastAsia="Arial" w:hAnsi="Times New Roman" w:cs="Times New Roman"/>
              </w:rPr>
              <w:t xml:space="preserve"> </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7,5</w:t>
            </w:r>
          </w:p>
        </w:tc>
        <w:tc>
          <w:tcPr>
            <w:tcW w:w="992" w:type="dxa"/>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rPr>
              <w:t>4</w:t>
            </w:r>
            <w:r w:rsidRPr="007C3E61">
              <w:rPr>
                <w:rFonts w:ascii="Times New Roman" w:eastAsia="Arial" w:hAnsi="Times New Roman" w:cs="Times New Roman"/>
                <w:b/>
                <w:bCs/>
                <w:lang w:val="en-US"/>
              </w:rPr>
              <w:t>.7</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lang w:val="en-SG"/>
              </w:rPr>
            </w:pPr>
            <w:r w:rsidRPr="007C3E61">
              <w:rPr>
                <w:rFonts w:ascii="Times New Roman" w:eastAsia="Arial" w:hAnsi="Times New Roman" w:cs="Times New Roman"/>
                <w:b/>
                <w:bCs/>
              </w:rPr>
              <w:t>Công trình hàng không</w:t>
            </w:r>
            <w:r w:rsidRPr="007C3E61">
              <w:rPr>
                <w:rFonts w:ascii="Times New Roman" w:eastAsia="Arial" w:hAnsi="Times New Roman" w:cs="Times New Roman"/>
                <w:b/>
                <w:bCs/>
                <w:lang w:val="en-SG"/>
              </w:rPr>
              <w:t xml:space="preserve"> mọi cấp: nhà ga hàng không; khu bay (bao gồm cả các công trình đảm bảo hoạt động bay)</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4.7.1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Lắp đặt các thiết bị, máy móc ở sân bay</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2,8</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lang w:val="en-US"/>
              </w:rPr>
              <w:t>4.7.2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nl-NL"/>
              </w:rPr>
            </w:pPr>
            <w:r w:rsidRPr="007C3E61">
              <w:rPr>
                <w:rFonts w:ascii="Times New Roman" w:eastAsia="Arial" w:hAnsi="Times New Roman" w:cs="Times New Roman"/>
                <w:lang w:val="nl-NL"/>
              </w:rPr>
              <w:t>Lắp ráp máy bay</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nl-NL"/>
              </w:rPr>
              <w:t>3,0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lang w:val="en-US"/>
              </w:rPr>
              <w:t>4.7.3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Cảng hàng không, sân bay (đường cất, hạ cánh, nhà ga hàng hóa, nhà ga hành khách)</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en-US"/>
              </w:rPr>
              <w:t>2,0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26"/>
        </w:trPr>
        <w:tc>
          <w:tcPr>
            <w:tcW w:w="995" w:type="dxa"/>
            <w:hideMark/>
          </w:tcPr>
          <w:p w:rsidR="008061CE" w:rsidRPr="007C3E61" w:rsidRDefault="008061CE" w:rsidP="008061CE">
            <w:pPr>
              <w:spacing w:after="0" w:line="240" w:lineRule="auto"/>
              <w:rPr>
                <w:rFonts w:ascii="Times New Roman" w:eastAsia="Times New Roman" w:hAnsi="Times New Roman" w:cs="Times New Roman"/>
                <w:lang w:val="en-US"/>
              </w:rPr>
            </w:pPr>
            <w:r w:rsidRPr="007C3E61">
              <w:rPr>
                <w:rFonts w:ascii="Times New Roman" w:eastAsia="Arial" w:hAnsi="Times New Roman" w:cs="Times New Roman"/>
                <w:lang w:val="en-US"/>
              </w:rPr>
              <w:t>4.7.4</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 xml:space="preserve">Các công trình khác thuộc khu bay </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Arial" w:hAnsi="Times New Roman" w:cs="Times New Roman"/>
                <w:color w:val="000000"/>
                <w:lang w:val="en-US"/>
              </w:rPr>
              <w:t>2,0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5</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CÔNG TRÌNH NÔNG NGHIỆP VÀ PHÁT TRIỂN NÔNG THÔN</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lang w:val="en-US"/>
              </w:rPr>
              <w:t>5.1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Công trình thủy lợi</w:t>
            </w:r>
          </w:p>
        </w:tc>
        <w:tc>
          <w:tcPr>
            <w:tcW w:w="1701" w:type="dxa"/>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p>
        </w:tc>
        <w:tc>
          <w:tcPr>
            <w:tcW w:w="992" w:type="dxa"/>
            <w:hideMark/>
          </w:tcPr>
          <w:p w:rsidR="008061CE" w:rsidRPr="007C3E61" w:rsidRDefault="008061CE" w:rsidP="008061CE">
            <w:pPr>
              <w:spacing w:after="0" w:line="240" w:lineRule="auto"/>
              <w:jc w:val="center"/>
              <w:rPr>
                <w:rFonts w:ascii="Times New Roman" w:eastAsia="Arial" w:hAnsi="Times New Roman" w:cs="Times New Roman"/>
                <w:b/>
                <w:bCs/>
              </w:rPr>
            </w:pP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5.1.1</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rPr>
            </w:pPr>
            <w:r w:rsidRPr="007C3E61">
              <w:rPr>
                <w:rFonts w:ascii="Times New Roman" w:eastAsia="Arial" w:hAnsi="Times New Roman" w:cs="Times New Roman"/>
              </w:rPr>
              <w:t>Công trình cấp nước</w:t>
            </w:r>
            <w:r w:rsidRPr="007C3E61">
              <w:rPr>
                <w:rFonts w:ascii="Times New Roman" w:eastAsia="Arial" w:hAnsi="Times New Roman" w:cs="Times New Roman"/>
                <w:lang w:val="en-SG"/>
              </w:rPr>
              <w:t xml:space="preserve"> cấp II trở lên</w:t>
            </w:r>
            <w:r w:rsidRPr="007C3E61">
              <w:rPr>
                <w:rFonts w:ascii="Times New Roman" w:eastAsia="Arial" w:hAnsi="Times New Roman" w:cs="Times New Roman"/>
              </w:rPr>
              <w:t xml:space="preserve"> </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6,5</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lang w:val="en-US"/>
              </w:rPr>
              <w:t>5.1.2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en-SG"/>
              </w:rPr>
            </w:pPr>
            <w:r w:rsidRPr="007C3E61">
              <w:rPr>
                <w:rFonts w:ascii="Times New Roman" w:eastAsia="Arial" w:hAnsi="Times New Roman" w:cs="Times New Roman"/>
              </w:rPr>
              <w:t xml:space="preserve"> Hồ chứa nước </w:t>
            </w:r>
            <w:r w:rsidRPr="007C3E61">
              <w:rPr>
                <w:rFonts w:ascii="Times New Roman" w:eastAsia="Arial" w:hAnsi="Times New Roman" w:cs="Times New Roman"/>
                <w:lang w:val="en-SG"/>
              </w:rPr>
              <w:t>cấp III trở lên</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6,5</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lang w:val="en-US"/>
              </w:rPr>
            </w:pPr>
            <w:r w:rsidRPr="007C3E61">
              <w:rPr>
                <w:rFonts w:ascii="Times New Roman" w:eastAsia="Arial" w:hAnsi="Times New Roman" w:cs="Times New Roman"/>
              </w:rPr>
              <w:t>5</w:t>
            </w:r>
            <w:r w:rsidRPr="007C3E61">
              <w:rPr>
                <w:rFonts w:ascii="Times New Roman" w:eastAsia="Arial" w:hAnsi="Times New Roman" w:cs="Times New Roman"/>
                <w:lang w:val="en-US"/>
              </w:rPr>
              <w:t>.1.3</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lang w:val="en-SG"/>
              </w:rPr>
            </w:pPr>
            <w:r w:rsidRPr="007C3E61">
              <w:rPr>
                <w:rFonts w:ascii="Times New Roman" w:eastAsia="Arial" w:hAnsi="Times New Roman" w:cs="Times New Roman"/>
              </w:rPr>
              <w:t>Đập ngăn nước và các công trình thủy lợi chịu áp khác</w:t>
            </w:r>
            <w:r w:rsidRPr="007C3E61">
              <w:rPr>
                <w:rFonts w:ascii="Times New Roman" w:eastAsia="Arial" w:hAnsi="Times New Roman" w:cs="Times New Roman"/>
                <w:lang w:val="en-SG"/>
              </w:rPr>
              <w:t xml:space="preserve"> cấp III trở lên</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6,5</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rPr>
            </w:pPr>
            <w:r w:rsidRPr="007C3E61">
              <w:rPr>
                <w:rFonts w:ascii="Times New Roman" w:eastAsia="Arial" w:hAnsi="Times New Roman" w:cs="Times New Roman"/>
              </w:rPr>
              <w:t>N</w:t>
            </w:r>
          </w:p>
        </w:tc>
      </w:tr>
      <w:tr w:rsidR="008061CE" w:rsidRPr="007C3E61" w:rsidTr="009E0713">
        <w:trPr>
          <w:trHeight w:val="284"/>
        </w:trPr>
        <w:tc>
          <w:tcPr>
            <w:tcW w:w="995" w:type="dxa"/>
            <w:hideMark/>
          </w:tcPr>
          <w:p w:rsidR="008061CE" w:rsidRPr="007C3E61" w:rsidRDefault="008061CE" w:rsidP="008061CE">
            <w:pPr>
              <w:spacing w:after="0" w:line="240" w:lineRule="auto"/>
              <w:rPr>
                <w:rFonts w:ascii="Times New Roman" w:eastAsia="Arial" w:hAnsi="Times New Roman" w:cs="Times New Roman"/>
                <w:b/>
                <w:bCs/>
                <w:lang w:val="en-US"/>
              </w:rPr>
            </w:pPr>
            <w:r w:rsidRPr="007C3E61">
              <w:rPr>
                <w:rFonts w:ascii="Times New Roman" w:eastAsia="Arial" w:hAnsi="Times New Roman" w:cs="Times New Roman"/>
                <w:b/>
                <w:bCs/>
              </w:rPr>
              <w:t>5</w:t>
            </w:r>
            <w:r w:rsidRPr="007C3E61">
              <w:rPr>
                <w:rFonts w:ascii="Times New Roman" w:eastAsia="Arial" w:hAnsi="Times New Roman" w:cs="Times New Roman"/>
                <w:b/>
                <w:bCs/>
                <w:lang w:val="en-US"/>
              </w:rPr>
              <w:t>.2</w:t>
            </w:r>
          </w:p>
        </w:tc>
        <w:tc>
          <w:tcPr>
            <w:tcW w:w="5384" w:type="dxa"/>
            <w:hideMark/>
          </w:tcPr>
          <w:p w:rsidR="008061CE" w:rsidRPr="007C3E61" w:rsidRDefault="008061CE" w:rsidP="008061CE">
            <w:pPr>
              <w:spacing w:after="0" w:line="240" w:lineRule="auto"/>
              <w:jc w:val="both"/>
              <w:rPr>
                <w:rFonts w:ascii="Times New Roman" w:eastAsia="Arial" w:hAnsi="Times New Roman" w:cs="Times New Roman"/>
                <w:b/>
                <w:bCs/>
              </w:rPr>
            </w:pPr>
            <w:r w:rsidRPr="007C3E61">
              <w:rPr>
                <w:rFonts w:ascii="Times New Roman" w:eastAsia="Arial" w:hAnsi="Times New Roman" w:cs="Times New Roman"/>
                <w:b/>
                <w:bCs/>
              </w:rPr>
              <w:t>Công trình đê điều</w:t>
            </w:r>
            <w:r w:rsidRPr="007C3E61">
              <w:rPr>
                <w:rFonts w:ascii="Times New Roman" w:eastAsia="Arial" w:hAnsi="Times New Roman" w:cs="Times New Roman"/>
                <w:b/>
                <w:bCs/>
                <w:lang w:val="en-SG"/>
              </w:rPr>
              <w:t xml:space="preserve"> mọi cấp</w:t>
            </w:r>
          </w:p>
        </w:tc>
        <w:tc>
          <w:tcPr>
            <w:tcW w:w="1701" w:type="dxa"/>
            <w:noWrap/>
            <w:hideMark/>
          </w:tcPr>
          <w:p w:rsidR="008061CE" w:rsidRPr="007C3E61" w:rsidRDefault="008061CE" w:rsidP="008061CE">
            <w:pPr>
              <w:spacing w:after="0" w:line="240" w:lineRule="auto"/>
              <w:jc w:val="center"/>
              <w:rPr>
                <w:rFonts w:ascii="Times New Roman" w:eastAsia="Times New Roman" w:hAnsi="Times New Roman" w:cs="Times New Roman"/>
                <w:color w:val="000000"/>
                <w:lang w:val="en-US"/>
              </w:rPr>
            </w:pPr>
            <w:r w:rsidRPr="007C3E61">
              <w:rPr>
                <w:rFonts w:ascii="Times New Roman" w:eastAsia="Times New Roman" w:hAnsi="Times New Roman" w:cs="Times New Roman"/>
                <w:color w:val="000000"/>
                <w:lang w:val="en-US"/>
              </w:rPr>
              <w:t>10,0</w:t>
            </w:r>
          </w:p>
        </w:tc>
        <w:tc>
          <w:tcPr>
            <w:tcW w:w="992" w:type="dxa"/>
            <w:noWrap/>
            <w:hideMark/>
          </w:tcPr>
          <w:p w:rsidR="008061CE" w:rsidRPr="007C3E61" w:rsidRDefault="008061CE" w:rsidP="008061CE">
            <w:pPr>
              <w:spacing w:after="0" w:line="240" w:lineRule="auto"/>
              <w:jc w:val="center"/>
              <w:rPr>
                <w:rFonts w:ascii="Times New Roman" w:eastAsia="Arial" w:hAnsi="Times New Roman" w:cs="Times New Roman"/>
                <w:lang w:val="en-US"/>
              </w:rPr>
            </w:pPr>
            <w:r w:rsidRPr="007C3E61">
              <w:rPr>
                <w:rFonts w:ascii="Times New Roman" w:eastAsia="Arial" w:hAnsi="Times New Roman" w:cs="Times New Roman"/>
                <w:lang w:val="en-US"/>
              </w:rPr>
              <w:t>N</w:t>
            </w:r>
          </w:p>
        </w:tc>
      </w:tr>
    </w:tbl>
    <w:p w:rsidR="008061CE" w:rsidRPr="007C3E61" w:rsidRDefault="008061CE" w:rsidP="008061CE">
      <w:pPr>
        <w:tabs>
          <w:tab w:val="left" w:pos="810"/>
          <w:tab w:val="left" w:pos="3330"/>
          <w:tab w:val="left" w:pos="4500"/>
          <w:tab w:val="left" w:pos="5670"/>
        </w:tabs>
        <w:spacing w:before="120" w:after="120" w:line="240" w:lineRule="auto"/>
        <w:jc w:val="both"/>
        <w:rPr>
          <w:rFonts w:ascii="Times New Roman" w:eastAsia="Times New Roman" w:hAnsi="Times New Roman" w:cs="Times New Roman"/>
          <w:b/>
          <w:i/>
          <w:sz w:val="28"/>
          <w:szCs w:val="28"/>
          <w:lang w:val="nl-NL"/>
        </w:rPr>
      </w:pPr>
    </w:p>
    <w:p w:rsidR="008061CE" w:rsidRPr="007C3E61" w:rsidRDefault="008061CE" w:rsidP="008061CE">
      <w:pPr>
        <w:tabs>
          <w:tab w:val="left" w:pos="810"/>
          <w:tab w:val="left" w:pos="3330"/>
          <w:tab w:val="left" w:pos="4500"/>
          <w:tab w:val="left" w:pos="5670"/>
        </w:tabs>
        <w:spacing w:before="120" w:after="120" w:line="240" w:lineRule="auto"/>
        <w:jc w:val="both"/>
        <w:rPr>
          <w:rFonts w:ascii="Times New Roman" w:eastAsia="Times New Roman" w:hAnsi="Times New Roman" w:cs="Times New Roman"/>
          <w:b/>
          <w:sz w:val="28"/>
          <w:szCs w:val="28"/>
          <w:lang w:val="nl-NL"/>
        </w:rPr>
      </w:pPr>
      <w:r w:rsidRPr="007C3E61">
        <w:rPr>
          <w:rFonts w:ascii="Times New Roman" w:eastAsia="Times New Roman" w:hAnsi="Times New Roman" w:cs="Times New Roman"/>
          <w:b/>
          <w:i/>
          <w:sz w:val="28"/>
          <w:szCs w:val="28"/>
          <w:lang w:val="nl-NL"/>
        </w:rPr>
        <w:t>Ghi chú:</w:t>
      </w:r>
      <w:r w:rsidRPr="007C3E61">
        <w:rPr>
          <w:rFonts w:ascii="Times New Roman" w:eastAsia="Times New Roman" w:hAnsi="Times New Roman" w:cs="Times New Roman"/>
          <w:b/>
          <w:sz w:val="28"/>
          <w:szCs w:val="28"/>
          <w:lang w:val="nl-NL"/>
        </w:rPr>
        <w:t xml:space="preserve"> </w:t>
      </w:r>
    </w:p>
    <w:p w:rsidR="008061CE" w:rsidRPr="007C3E61" w:rsidRDefault="008061CE" w:rsidP="008061CE">
      <w:pPr>
        <w:tabs>
          <w:tab w:val="left" w:pos="810"/>
          <w:tab w:val="left" w:pos="3330"/>
          <w:tab w:val="left" w:pos="4500"/>
          <w:tab w:val="left" w:pos="5670"/>
        </w:tabs>
        <w:spacing w:before="120" w:after="120" w:line="240" w:lineRule="auto"/>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M, N là các ký hiệu quy định về loại mức khấu trừ quy định tại điểm b khoản 1 Mục II Phụ lục này.</w:t>
      </w:r>
    </w:p>
    <w:p w:rsidR="008061CE" w:rsidRPr="007C3E61" w:rsidRDefault="008061CE" w:rsidP="008061CE">
      <w:pPr>
        <w:spacing w:before="120" w:after="0" w:line="240" w:lineRule="auto"/>
        <w:jc w:val="both"/>
        <w:rPr>
          <w:rFonts w:ascii="Times New Roman" w:eastAsia="Times New Roman" w:hAnsi="Times New Roman" w:cs="Times New Roman"/>
          <w:b/>
          <w:i/>
          <w:sz w:val="28"/>
          <w:szCs w:val="28"/>
          <w:lang w:val="nl-NL"/>
        </w:rPr>
      </w:pPr>
    </w:p>
    <w:p w:rsidR="008061CE" w:rsidRPr="007C3E61" w:rsidRDefault="008061CE" w:rsidP="00B75E4C">
      <w:pPr>
        <w:spacing w:before="120" w:after="0" w:line="240" w:lineRule="auto"/>
        <w:ind w:firstLine="720"/>
        <w:jc w:val="both"/>
        <w:rPr>
          <w:rFonts w:ascii="Times New Roman" w:eastAsia="Times New Roman" w:hAnsi="Times New Roman" w:cs="Times New Roman"/>
          <w:b/>
          <w:i/>
          <w:sz w:val="28"/>
          <w:szCs w:val="28"/>
          <w:lang w:val="nl-NL"/>
        </w:rPr>
      </w:pPr>
      <w:r w:rsidRPr="007C3E61">
        <w:rPr>
          <w:rFonts w:ascii="Times New Roman" w:eastAsia="Times New Roman" w:hAnsi="Times New Roman" w:cs="Times New Roman"/>
          <w:b/>
          <w:i/>
          <w:sz w:val="28"/>
          <w:szCs w:val="28"/>
          <w:lang w:val="nl-NL"/>
        </w:rPr>
        <w:t>b) Mức khấu trừ:</w:t>
      </w:r>
    </w:p>
    <w:p w:rsidR="00B93155" w:rsidRPr="007C3E61" w:rsidRDefault="008061CE" w:rsidP="00B75E4C">
      <w:pPr>
        <w:spacing w:before="120" w:after="0" w:line="240" w:lineRule="auto"/>
        <w:ind w:firstLine="720"/>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Mức khấu trừ đối với công trình quy định tại khoản 1 Mục II Phụ lục này áp dụng theo quy định tại điểm b khoản 1 Mục I Phụ lục này.</w:t>
      </w:r>
    </w:p>
    <w:p w:rsidR="00000000" w:rsidRPr="007C3E61" w:rsidRDefault="008061CE">
      <w:pPr>
        <w:spacing w:before="120" w:after="0" w:line="240" w:lineRule="auto"/>
        <w:ind w:firstLine="720"/>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b/>
          <w:sz w:val="28"/>
          <w:szCs w:val="28"/>
          <w:lang w:val="nl-NL"/>
        </w:rPr>
        <w:t xml:space="preserve">2.  Đối với công trình </w:t>
      </w:r>
      <w:r w:rsidR="005A459B" w:rsidRPr="007C3E61">
        <w:rPr>
          <w:rFonts w:ascii="Times New Roman" w:eastAsia="Times New Roman" w:hAnsi="Times New Roman" w:cs="Times New Roman"/>
          <w:b/>
          <w:sz w:val="28"/>
          <w:szCs w:val="28"/>
          <w:lang w:val="nl-NL"/>
        </w:rPr>
        <w:t xml:space="preserve">xây dựng được bảo hiểm chưa được quy định tại khoản 1 Mục này </w:t>
      </w:r>
      <w:r w:rsidR="00F717F3" w:rsidRPr="007C3E61">
        <w:rPr>
          <w:rFonts w:ascii="Times New Roman" w:eastAsia="Times New Roman" w:hAnsi="Times New Roman" w:cs="Times New Roman"/>
          <w:b/>
          <w:sz w:val="28"/>
          <w:szCs w:val="28"/>
          <w:lang w:val="nl-NL"/>
        </w:rPr>
        <w:t xml:space="preserve">ho giá trị từ một nghìn (1.000) tỷ đồng trở lênoản 1 Mục II </w:t>
      </w:r>
      <w:r w:rsidR="005A459B" w:rsidRPr="007C3E61">
        <w:rPr>
          <w:rFonts w:ascii="Times New Roman" w:eastAsia="Times New Roman" w:hAnsi="Times New Roman" w:cs="Times New Roman"/>
          <w:b/>
          <w:sz w:val="28"/>
          <w:szCs w:val="28"/>
          <w:lang w:val="nl-NL"/>
        </w:rPr>
        <w:t xml:space="preserve">: </w:t>
      </w:r>
      <w:r w:rsidR="00F717F3" w:rsidRPr="007C3E61">
        <w:rPr>
          <w:rFonts w:ascii="Times New Roman" w:eastAsia="Times New Roman" w:hAnsi="Times New Roman" w:cs="Times New Roman"/>
          <w:sz w:val="28"/>
          <w:szCs w:val="28"/>
          <w:lang w:val="nl-NL"/>
        </w:rPr>
        <w:t xml:space="preserve">Thực hiện theo quy định tại điểm c khoản 1 Điều </w:t>
      </w:r>
      <w:r w:rsidR="005D72F7" w:rsidRPr="007C3E61">
        <w:rPr>
          <w:rFonts w:ascii="Times New Roman" w:eastAsia="Times New Roman" w:hAnsi="Times New Roman" w:cs="Times New Roman"/>
          <w:sz w:val="28"/>
          <w:szCs w:val="28"/>
          <w:lang w:val="nl-NL"/>
        </w:rPr>
        <w:t>37</w:t>
      </w:r>
      <w:r w:rsidR="00F717F3" w:rsidRPr="007C3E61">
        <w:rPr>
          <w:rFonts w:ascii="Times New Roman" w:eastAsia="Times New Roman" w:hAnsi="Times New Roman" w:cs="Times New Roman"/>
          <w:sz w:val="28"/>
          <w:szCs w:val="28"/>
          <w:lang w:val="nl-NL"/>
        </w:rPr>
        <w:t xml:space="preserve"> Nghị định này. </w:t>
      </w:r>
    </w:p>
    <w:p w:rsidR="008061CE" w:rsidRPr="007C3E61" w:rsidRDefault="008061CE" w:rsidP="008061CE">
      <w:pPr>
        <w:spacing w:before="120" w:after="0" w:line="240" w:lineRule="auto"/>
        <w:ind w:left="284"/>
        <w:jc w:val="both"/>
        <w:rPr>
          <w:rFonts w:ascii="Times New Roman" w:eastAsia="Times New Roman" w:hAnsi="Times New Roman" w:cs="Times New Roman"/>
          <w:sz w:val="28"/>
          <w:szCs w:val="28"/>
          <w:lang w:val="nl-NL"/>
        </w:rPr>
        <w:sectPr w:rsidR="008061CE" w:rsidRPr="007C3E61" w:rsidSect="009E0713">
          <w:footerReference w:type="even" r:id="rId8"/>
          <w:footerReference w:type="default" r:id="rId9"/>
          <w:pgSz w:w="11907" w:h="16840" w:code="9"/>
          <w:pgMar w:top="1134" w:right="1134" w:bottom="1134" w:left="1701" w:header="680" w:footer="227" w:gutter="0"/>
          <w:cols w:space="720"/>
          <w:docGrid w:linePitch="360"/>
        </w:sectPr>
      </w:pPr>
    </w:p>
    <w:p w:rsidR="008061CE" w:rsidRPr="007C3E61" w:rsidRDefault="002B4653" w:rsidP="008061CE">
      <w:pPr>
        <w:spacing w:after="0" w:line="240" w:lineRule="auto"/>
        <w:jc w:val="center"/>
        <w:rPr>
          <w:rFonts w:ascii="Times New Roman" w:eastAsia="Times New Roman" w:hAnsi="Times New Roman" w:cs="Times New Roman"/>
          <w:b/>
          <w:bCs/>
          <w:sz w:val="26"/>
          <w:szCs w:val="24"/>
          <w:lang w:val="nl-NL"/>
        </w:rPr>
      </w:pPr>
      <w:r w:rsidRPr="007C3E61">
        <w:rPr>
          <w:rFonts w:ascii="Times New Roman" w:eastAsia="Times New Roman" w:hAnsi="Times New Roman" w:cs="Times New Roman"/>
          <w:b/>
          <w:bCs/>
          <w:sz w:val="26"/>
          <w:szCs w:val="24"/>
          <w:lang w:val="nl-NL"/>
        </w:rPr>
        <w:t>Phụ lục IV</w:t>
      </w:r>
    </w:p>
    <w:p w:rsidR="008061CE" w:rsidRPr="007C3E61" w:rsidRDefault="00075266" w:rsidP="00075266">
      <w:pPr>
        <w:tabs>
          <w:tab w:val="left" w:pos="1560"/>
        </w:tabs>
        <w:spacing w:after="0" w:line="240" w:lineRule="auto"/>
        <w:jc w:val="center"/>
        <w:rPr>
          <w:rFonts w:ascii="Times New Roman" w:eastAsia="Times New Roman" w:hAnsi="Times New Roman" w:cs="Times New Roman"/>
          <w:b/>
          <w:sz w:val="26"/>
          <w:szCs w:val="24"/>
          <w:lang w:val="nl-NL"/>
        </w:rPr>
      </w:pPr>
      <w:r w:rsidRPr="007C3E61">
        <w:rPr>
          <w:rFonts w:ascii="Times New Roman" w:eastAsia="Times New Roman" w:hAnsi="Times New Roman" w:cs="Times New Roman"/>
          <w:b/>
          <w:sz w:val="26"/>
          <w:szCs w:val="24"/>
          <w:lang w:val="nl-NL"/>
        </w:rPr>
        <w:t xml:space="preserve">MỨC </w:t>
      </w:r>
      <w:r w:rsidR="008061CE" w:rsidRPr="007C3E61">
        <w:rPr>
          <w:rFonts w:ascii="Times New Roman" w:eastAsia="Times New Roman" w:hAnsi="Times New Roman" w:cs="Times New Roman"/>
          <w:b/>
          <w:sz w:val="26"/>
          <w:szCs w:val="24"/>
          <w:lang w:val="nl-NL"/>
        </w:rPr>
        <w:t>PHÍ BẢO HIỂM,</w:t>
      </w:r>
      <w:r w:rsidR="008061CE" w:rsidRPr="007C3E61">
        <w:rPr>
          <w:rFonts w:ascii="Times New Roman" w:eastAsia="Times New Roman" w:hAnsi="Times New Roman" w:cs="Times New Roman"/>
          <w:sz w:val="26"/>
          <w:szCs w:val="24"/>
          <w:lang w:val="nl-NL"/>
        </w:rPr>
        <w:t xml:space="preserve"> </w:t>
      </w:r>
      <w:r w:rsidR="008061CE" w:rsidRPr="007C3E61">
        <w:rPr>
          <w:rFonts w:ascii="Times New Roman" w:eastAsia="Times New Roman" w:hAnsi="Times New Roman" w:cs="Times New Roman"/>
          <w:b/>
          <w:sz w:val="26"/>
          <w:szCs w:val="24"/>
          <w:lang w:val="nl-NL"/>
        </w:rPr>
        <w:t>MỨC KHẤU TRỪ BẢO HIỂM BẮT BUỘC</w:t>
      </w:r>
    </w:p>
    <w:p w:rsidR="008061CE" w:rsidRPr="007C3E61" w:rsidRDefault="008061CE" w:rsidP="008061CE">
      <w:pPr>
        <w:spacing w:after="0" w:line="240" w:lineRule="auto"/>
        <w:jc w:val="center"/>
        <w:rPr>
          <w:rFonts w:ascii="Times New Roman" w:eastAsia="Times New Roman" w:hAnsi="Times New Roman" w:cs="Times New Roman"/>
          <w:b/>
          <w:spacing w:val="-20"/>
          <w:sz w:val="26"/>
          <w:szCs w:val="24"/>
          <w:lang w:val="nl-NL"/>
        </w:rPr>
      </w:pPr>
      <w:r w:rsidRPr="007C3E61">
        <w:rPr>
          <w:rFonts w:ascii="Times New Roman" w:eastAsia="Times New Roman" w:hAnsi="Times New Roman" w:cs="Times New Roman"/>
          <w:b/>
          <w:sz w:val="26"/>
          <w:szCs w:val="24"/>
          <w:lang w:val="nl-NL"/>
        </w:rPr>
        <w:t xml:space="preserve"> TRÁCH NHIỆM </w:t>
      </w:r>
      <w:r w:rsidRPr="007C3E61">
        <w:rPr>
          <w:rFonts w:ascii="Times New Roman" w:eastAsia="Times New Roman" w:hAnsi="Times New Roman" w:cs="Times New Roman"/>
          <w:b/>
          <w:spacing w:val="-20"/>
          <w:sz w:val="26"/>
          <w:szCs w:val="24"/>
          <w:lang w:val="nl-NL"/>
        </w:rPr>
        <w:t>NGHỀ NGHIỆP  TƯ VẤN ĐẦU TƯ XÂY DỰNG</w:t>
      </w:r>
    </w:p>
    <w:p w:rsidR="009E0713" w:rsidRPr="007C3E61" w:rsidRDefault="009E0713" w:rsidP="009E0713">
      <w:pPr>
        <w:spacing w:after="0" w:line="240" w:lineRule="auto"/>
        <w:jc w:val="center"/>
        <w:rPr>
          <w:rFonts w:ascii="Times New Roman" w:eastAsia="MS Mincho" w:hAnsi="Times New Roman"/>
          <w:i/>
          <w:sz w:val="28"/>
          <w:szCs w:val="28"/>
          <w:lang w:val="nl-NL" w:eastAsia="ja-JP"/>
        </w:rPr>
      </w:pPr>
      <w:r w:rsidRPr="007C3E61">
        <w:rPr>
          <w:rFonts w:ascii="Times New Roman" w:eastAsia="MS Mincho" w:hAnsi="Times New Roman"/>
          <w:i/>
          <w:sz w:val="28"/>
          <w:szCs w:val="28"/>
          <w:lang w:val="nl-NL" w:eastAsia="ja-JP"/>
        </w:rPr>
        <w:t xml:space="preserve">(Kèm theo Nghị định số      /2022/NĐ-CP </w:t>
      </w:r>
    </w:p>
    <w:p w:rsidR="009E0713" w:rsidRPr="007C3E61" w:rsidRDefault="009E0713" w:rsidP="009E0713">
      <w:pPr>
        <w:jc w:val="center"/>
        <w:rPr>
          <w:i/>
          <w:sz w:val="28"/>
          <w:szCs w:val="28"/>
          <w:lang w:val="nl-NL"/>
        </w:rPr>
      </w:pPr>
      <w:r w:rsidRPr="007C3E61">
        <w:rPr>
          <w:rFonts w:ascii="Times New Roman" w:eastAsia="MS Mincho" w:hAnsi="Times New Roman"/>
          <w:i/>
          <w:sz w:val="28"/>
          <w:szCs w:val="28"/>
          <w:lang w:val="nl-NL" w:eastAsia="ja-JP"/>
        </w:rPr>
        <w:t>ngày     tháng     năm 2022 của Chính phủ)</w:t>
      </w:r>
    </w:p>
    <w:p w:rsidR="008061CE" w:rsidRPr="007C3E61" w:rsidRDefault="008061CE" w:rsidP="008061CE">
      <w:pPr>
        <w:spacing w:after="120" w:line="240" w:lineRule="auto"/>
        <w:jc w:val="center"/>
        <w:rPr>
          <w:rFonts w:ascii="Times New Roman" w:eastAsia="Times New Roman" w:hAnsi="Times New Roman" w:cs="Times New Roman"/>
          <w:sz w:val="28"/>
          <w:szCs w:val="28"/>
        </w:rPr>
      </w:pPr>
    </w:p>
    <w:p w:rsidR="008061CE" w:rsidRPr="007C3E61" w:rsidRDefault="008061CE" w:rsidP="008061CE">
      <w:pPr>
        <w:tabs>
          <w:tab w:val="left" w:pos="810"/>
          <w:tab w:val="left" w:pos="3330"/>
          <w:tab w:val="left" w:pos="4500"/>
          <w:tab w:val="left" w:pos="5670"/>
        </w:tabs>
        <w:spacing w:before="120" w:after="0" w:line="240" w:lineRule="auto"/>
        <w:jc w:val="both"/>
        <w:rPr>
          <w:rFonts w:ascii="Times New Roman" w:eastAsia="Times New Roman" w:hAnsi="Times New Roman" w:cs="Times New Roman"/>
          <w:b/>
          <w:sz w:val="28"/>
          <w:szCs w:val="28"/>
          <w:lang w:val="nl-NL"/>
        </w:rPr>
      </w:pPr>
      <w:r w:rsidRPr="007C3E61">
        <w:rPr>
          <w:rFonts w:ascii="Times New Roman" w:eastAsia="Times New Roman" w:hAnsi="Times New Roman" w:cs="Times New Roman"/>
          <w:b/>
          <w:sz w:val="28"/>
          <w:szCs w:val="28"/>
          <w:lang w:val="nl-NL"/>
        </w:rPr>
        <w:t>1. Đối với các công trình xây dựng có giá trị dưới một nghìn (1.000) tỷ đồng và không thuộc các loại công trình xây dựng đê, đập, cảng, bến cảng, cầu cảng, bến tàu, đập chắn sóng và các công trình thủy lợi;</w:t>
      </w:r>
      <w:r w:rsidRPr="007C3E61">
        <w:rPr>
          <w:rFonts w:ascii="Times New Roman Bold" w:eastAsia="Times New Roman" w:hAnsi="Times New Roman Bold" w:cs="Times New Roman"/>
          <w:b/>
          <w:spacing w:val="-6"/>
          <w:sz w:val="28"/>
          <w:szCs w:val="28"/>
          <w:lang w:val="nl-NL"/>
        </w:rPr>
        <w:t xml:space="preserve"> </w:t>
      </w:r>
      <w:r w:rsidRPr="007C3E61">
        <w:rPr>
          <w:rFonts w:ascii="Times New Roman" w:eastAsia="Times New Roman" w:hAnsi="Times New Roman" w:cs="Times New Roman"/>
          <w:b/>
          <w:sz w:val="28"/>
          <w:szCs w:val="28"/>
          <w:lang w:val="nl-NL"/>
        </w:rPr>
        <w:t>các công trình xây dựng sân bay, máy bay, vệ tinh, không gian; các công trình sửa chữa và đóng tàu;</w:t>
      </w:r>
      <w:r w:rsidRPr="007C3E61">
        <w:rPr>
          <w:rFonts w:ascii="Times New Roman Bold" w:eastAsia="Times New Roman" w:hAnsi="Times New Roman Bold" w:cs="Times New Roman"/>
          <w:b/>
          <w:spacing w:val="-6"/>
          <w:sz w:val="28"/>
          <w:szCs w:val="28"/>
          <w:lang w:val="nl-NL"/>
        </w:rPr>
        <w:t xml:space="preserve"> </w:t>
      </w:r>
      <w:r w:rsidRPr="007C3E61">
        <w:rPr>
          <w:rFonts w:ascii="Times New Roman" w:eastAsia="Times New Roman" w:hAnsi="Times New Roman" w:cs="Times New Roman"/>
          <w:b/>
          <w:sz w:val="28"/>
          <w:szCs w:val="28"/>
          <w:lang w:val="nl-NL"/>
        </w:rPr>
        <w:t xml:space="preserve">các công trình xây dựng năng lượng trên biển và dưới </w:t>
      </w:r>
      <w:r w:rsidRPr="007C3E61">
        <w:rPr>
          <w:rFonts w:ascii="Times New Roman Bold" w:eastAsia="Times New Roman" w:hAnsi="Times New Roman Bold" w:cs="Times New Roman"/>
          <w:b/>
          <w:spacing w:val="-6"/>
          <w:sz w:val="28"/>
          <w:szCs w:val="28"/>
          <w:lang w:val="nl-NL"/>
        </w:rPr>
        <w:t>nước; các dự án xe lửa, xe điện, tàu tốc hành và dự án ngầm dưới đất, hầm mỏ:</w:t>
      </w:r>
    </w:p>
    <w:p w:rsidR="008061CE" w:rsidRPr="007C3E61" w:rsidRDefault="008061CE" w:rsidP="008061CE">
      <w:pPr>
        <w:tabs>
          <w:tab w:val="left" w:pos="3330"/>
          <w:tab w:val="left" w:pos="4500"/>
          <w:tab w:val="left" w:pos="5670"/>
        </w:tabs>
        <w:spacing w:before="120" w:after="120" w:line="240" w:lineRule="auto"/>
        <w:jc w:val="both"/>
        <w:rPr>
          <w:rFonts w:ascii="Times New Roman" w:eastAsia="Times New Roman" w:hAnsi="Times New Roman" w:cs="Times New Roman"/>
          <w:b/>
          <w:i/>
          <w:sz w:val="28"/>
          <w:szCs w:val="28"/>
          <w:lang w:val="nl-NL"/>
        </w:rPr>
      </w:pPr>
      <w:r w:rsidRPr="007C3E61">
        <w:rPr>
          <w:rFonts w:ascii="Times New Roman" w:eastAsia="Times New Roman" w:hAnsi="Times New Roman" w:cs="Times New Roman"/>
          <w:b/>
          <w:i/>
          <w:sz w:val="28"/>
          <w:szCs w:val="28"/>
          <w:lang w:val="nl-NL"/>
        </w:rPr>
        <w:t xml:space="preserve">a) </w:t>
      </w:r>
      <w:r w:rsidR="00075266" w:rsidRPr="007C3E61">
        <w:rPr>
          <w:rFonts w:ascii="Times New Roman" w:eastAsia="Times New Roman" w:hAnsi="Times New Roman" w:cs="Times New Roman"/>
          <w:b/>
          <w:i/>
          <w:sz w:val="28"/>
          <w:szCs w:val="28"/>
          <w:lang w:val="nl-NL"/>
        </w:rPr>
        <w:t xml:space="preserve">Mức </w:t>
      </w:r>
      <w:r w:rsidRPr="007C3E61">
        <w:rPr>
          <w:rFonts w:ascii="Times New Roman" w:eastAsia="Times New Roman" w:hAnsi="Times New Roman" w:cs="Times New Roman"/>
          <w:b/>
          <w:i/>
          <w:sz w:val="28"/>
          <w:szCs w:val="28"/>
          <w:lang w:val="nl-NL"/>
        </w:rPr>
        <w:t xml:space="preserve">phí bảo hiểm (Chưa bao gồm thuế GTGT): </w:t>
      </w:r>
    </w:p>
    <w:p w:rsidR="008061CE" w:rsidRPr="007C3E61" w:rsidRDefault="008061CE" w:rsidP="008061CE">
      <w:pPr>
        <w:tabs>
          <w:tab w:val="left" w:pos="1260"/>
        </w:tabs>
        <w:spacing w:before="120" w:after="0" w:line="240" w:lineRule="auto"/>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 xml:space="preserve">Phí bảo hiểm đối với bảo hiểm bắt buộc trách nhiệm nghề nghiệp tư vấn đầu tư xây dựng </w:t>
      </w:r>
      <w:r w:rsidRPr="007C3E61">
        <w:rPr>
          <w:rFonts w:ascii="Times New Roman" w:eastAsia="Times New Roman" w:hAnsi="Times New Roman" w:cs="Times New Roman"/>
          <w:spacing w:val="-6"/>
          <w:sz w:val="28"/>
          <w:szCs w:val="28"/>
          <w:lang w:val="nl-NL"/>
        </w:rPr>
        <w:t>được tính bằng tỷ lệ phần trăm (%) của giá trị hợp đồng tư vấn, cụ thể theo bảng sau:</w:t>
      </w:r>
      <w:r w:rsidRPr="007C3E61">
        <w:rPr>
          <w:rFonts w:ascii="Times New Roman" w:eastAsia="Times New Roman" w:hAnsi="Times New Roman" w:cs="Times New Roman"/>
          <w:sz w:val="28"/>
          <w:szCs w:val="28"/>
          <w:lang w:val="nl-NL"/>
        </w:rPr>
        <w:t xml:space="preserve"> </w:t>
      </w:r>
    </w:p>
    <w:p w:rsidR="008061CE" w:rsidRPr="007C3E61" w:rsidRDefault="008061CE" w:rsidP="008061CE">
      <w:pPr>
        <w:spacing w:after="0" w:line="240" w:lineRule="auto"/>
        <w:jc w:val="both"/>
        <w:rPr>
          <w:rFonts w:ascii="Times New Roman" w:eastAsia="Times New Roman" w:hAnsi="Times New Roman" w:cs="Times New Roman"/>
          <w:sz w:val="28"/>
          <w:szCs w:val="28"/>
          <w:lang w:val="nl-NL"/>
        </w:rPr>
      </w:pPr>
    </w:p>
    <w:tbl>
      <w:tblPr>
        <w:tblW w:w="9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134"/>
        <w:gridCol w:w="1134"/>
        <w:gridCol w:w="1158"/>
        <w:gridCol w:w="1110"/>
        <w:gridCol w:w="1137"/>
      </w:tblGrid>
      <w:tr w:rsidR="008061CE" w:rsidRPr="007C3E61" w:rsidTr="009E0713">
        <w:trPr>
          <w:trHeight w:val="99"/>
        </w:trPr>
        <w:tc>
          <w:tcPr>
            <w:tcW w:w="3544" w:type="dxa"/>
            <w:tcBorders>
              <w:top w:val="single" w:sz="4" w:space="0" w:color="auto"/>
              <w:left w:val="single" w:sz="4" w:space="0" w:color="auto"/>
              <w:bottom w:val="nil"/>
              <w:right w:val="single" w:sz="4" w:space="0" w:color="auto"/>
            </w:tcBorders>
          </w:tcPr>
          <w:p w:rsidR="008061CE" w:rsidRPr="007C3E61" w:rsidRDefault="00F717F3" w:rsidP="008061CE">
            <w:pPr>
              <w:tabs>
                <w:tab w:val="left" w:pos="720"/>
              </w:tabs>
              <w:spacing w:after="0" w:line="240" w:lineRule="auto"/>
              <w:jc w:val="right"/>
              <w:rPr>
                <w:rFonts w:ascii="Times New Roman" w:eastAsia="Times New Roman" w:hAnsi="Times New Roman" w:cs="Times New Roman"/>
                <w:b/>
                <w:sz w:val="24"/>
                <w:szCs w:val="24"/>
                <w:lang w:val="nl-NL"/>
              </w:rPr>
            </w:pPr>
            <w:r w:rsidRPr="007C3E61">
              <w:rPr>
                <w:rFonts w:ascii="Times New Roman" w:eastAsia="Times New Roman" w:hAnsi="Times New Roman" w:cs="Times New Roman"/>
                <w:b/>
                <w:noProof/>
                <w:sz w:val="24"/>
                <w:szCs w:val="24"/>
                <w:lang w:eastAsia="vi-VN"/>
              </w:rPr>
              <w:pict>
                <v:line id="_x0000_s1028" style="position:absolute;left:0;text-align:left;z-index:251662336" from="-6.35pt,.7pt" to="171.75pt,54.95pt"/>
              </w:pict>
            </w:r>
            <w:r w:rsidR="008061CE" w:rsidRPr="007C3E61">
              <w:rPr>
                <w:rFonts w:ascii="Times New Roman" w:eastAsia="Times New Roman" w:hAnsi="Times New Roman" w:cs="Times New Roman"/>
                <w:b/>
                <w:sz w:val="24"/>
                <w:szCs w:val="24"/>
                <w:lang w:val="nl-NL"/>
              </w:rPr>
              <w:t xml:space="preserve">        Giá trị hợp           </w:t>
            </w:r>
          </w:p>
          <w:p w:rsidR="008061CE" w:rsidRPr="007C3E61" w:rsidRDefault="008061CE" w:rsidP="008061CE">
            <w:pPr>
              <w:tabs>
                <w:tab w:val="left" w:pos="720"/>
              </w:tabs>
              <w:spacing w:after="0" w:line="240" w:lineRule="auto"/>
              <w:jc w:val="right"/>
              <w:rPr>
                <w:rFonts w:ascii="Times New Roman" w:eastAsia="Times New Roman" w:hAnsi="Times New Roman" w:cs="Times New Roman"/>
                <w:b/>
                <w:sz w:val="24"/>
                <w:szCs w:val="24"/>
                <w:lang w:val="nl-NL"/>
              </w:rPr>
            </w:pPr>
            <w:r w:rsidRPr="007C3E61">
              <w:rPr>
                <w:rFonts w:ascii="Times New Roman" w:eastAsia="Times New Roman" w:hAnsi="Times New Roman" w:cs="Times New Roman"/>
                <w:b/>
                <w:sz w:val="24"/>
                <w:szCs w:val="24"/>
                <w:lang w:val="nl-NL"/>
              </w:rPr>
              <w:t xml:space="preserve">                              đồng tư vấn</w:t>
            </w:r>
          </w:p>
          <w:p w:rsidR="008061CE" w:rsidRPr="007C3E61" w:rsidRDefault="008061CE" w:rsidP="008061CE">
            <w:pPr>
              <w:tabs>
                <w:tab w:val="left" w:pos="720"/>
              </w:tabs>
              <w:spacing w:after="0" w:line="240" w:lineRule="auto"/>
              <w:jc w:val="both"/>
              <w:rPr>
                <w:rFonts w:ascii="Times New Roman" w:eastAsia="Times New Roman" w:hAnsi="Times New Roman" w:cs="Times New Roman"/>
                <w:b/>
                <w:sz w:val="24"/>
                <w:szCs w:val="24"/>
                <w:lang w:val="nl-NL"/>
              </w:rPr>
            </w:pPr>
            <w:r w:rsidRPr="007C3E61">
              <w:rPr>
                <w:rFonts w:ascii="Times New Roman" w:eastAsia="Times New Roman" w:hAnsi="Times New Roman" w:cs="Times New Roman"/>
                <w:b/>
                <w:sz w:val="24"/>
                <w:szCs w:val="24"/>
                <w:lang w:val="nl-NL"/>
              </w:rPr>
              <w:t xml:space="preserve"> </w:t>
            </w:r>
          </w:p>
        </w:tc>
        <w:tc>
          <w:tcPr>
            <w:tcW w:w="1134" w:type="dxa"/>
            <w:vMerge w:val="restart"/>
            <w:tcBorders>
              <w:left w:val="single" w:sz="4" w:space="0" w:color="auto"/>
            </w:tcBorders>
            <w:vAlign w:val="center"/>
          </w:tcPr>
          <w:p w:rsidR="008061CE" w:rsidRPr="007C3E61" w:rsidRDefault="008061CE" w:rsidP="008061CE">
            <w:pPr>
              <w:tabs>
                <w:tab w:val="left" w:pos="720"/>
              </w:tabs>
              <w:spacing w:after="0" w:line="240" w:lineRule="auto"/>
              <w:jc w:val="center"/>
              <w:rPr>
                <w:rFonts w:ascii="Times New Roman" w:eastAsia="Times New Roman" w:hAnsi="Times New Roman" w:cs="Times New Roman"/>
                <w:b/>
                <w:sz w:val="24"/>
                <w:szCs w:val="24"/>
                <w:lang w:val="en-US"/>
              </w:rPr>
            </w:pPr>
            <w:r w:rsidRPr="007C3E61">
              <w:rPr>
                <w:rFonts w:ascii="Times New Roman" w:eastAsia="Times New Roman" w:hAnsi="Times New Roman" w:cs="Times New Roman"/>
                <w:b/>
                <w:sz w:val="24"/>
                <w:szCs w:val="24"/>
                <w:lang w:val="en-US"/>
              </w:rPr>
              <w:t>Đến 10 tỷ đồng</w:t>
            </w:r>
          </w:p>
        </w:tc>
        <w:tc>
          <w:tcPr>
            <w:tcW w:w="1134" w:type="dxa"/>
            <w:vMerge w:val="restart"/>
            <w:vAlign w:val="center"/>
          </w:tcPr>
          <w:p w:rsidR="008061CE" w:rsidRPr="007C3E61" w:rsidRDefault="008061CE" w:rsidP="008061CE">
            <w:pPr>
              <w:tabs>
                <w:tab w:val="left" w:pos="720"/>
              </w:tabs>
              <w:spacing w:after="0" w:line="240" w:lineRule="auto"/>
              <w:jc w:val="center"/>
              <w:rPr>
                <w:rFonts w:ascii="Times New Roman" w:eastAsia="Times New Roman" w:hAnsi="Times New Roman" w:cs="Times New Roman"/>
                <w:b/>
                <w:sz w:val="24"/>
                <w:szCs w:val="24"/>
                <w:lang w:val="en-US"/>
              </w:rPr>
            </w:pPr>
            <w:r w:rsidRPr="007C3E61">
              <w:rPr>
                <w:rFonts w:ascii="Times New Roman" w:eastAsia="Times New Roman" w:hAnsi="Times New Roman" w:cs="Times New Roman"/>
                <w:b/>
                <w:kern w:val="32"/>
                <w:sz w:val="24"/>
                <w:szCs w:val="24"/>
                <w:lang w:val="en-US"/>
              </w:rPr>
              <w:t>Trên 10 tỷ đồng đến 20 tỷ đồng</w:t>
            </w:r>
          </w:p>
        </w:tc>
        <w:tc>
          <w:tcPr>
            <w:tcW w:w="1158" w:type="dxa"/>
            <w:vMerge w:val="restart"/>
            <w:vAlign w:val="center"/>
          </w:tcPr>
          <w:p w:rsidR="008061CE" w:rsidRPr="007C3E61" w:rsidRDefault="008061CE" w:rsidP="008061CE">
            <w:pPr>
              <w:tabs>
                <w:tab w:val="left" w:pos="720"/>
              </w:tabs>
              <w:spacing w:after="0" w:line="240" w:lineRule="auto"/>
              <w:jc w:val="center"/>
              <w:rPr>
                <w:rFonts w:ascii="Times New Roman" w:eastAsia="Times New Roman" w:hAnsi="Times New Roman" w:cs="Times New Roman"/>
                <w:b/>
                <w:sz w:val="24"/>
                <w:szCs w:val="24"/>
                <w:lang w:val="en-US"/>
              </w:rPr>
            </w:pPr>
            <w:r w:rsidRPr="007C3E61">
              <w:rPr>
                <w:rFonts w:ascii="Times New Roman" w:eastAsia="Times New Roman" w:hAnsi="Times New Roman" w:cs="Times New Roman"/>
                <w:b/>
                <w:sz w:val="24"/>
                <w:szCs w:val="24"/>
                <w:lang w:val="en-US"/>
              </w:rPr>
              <w:t>Trên 20 tỷ đồng đến 40 tỷ đồng</w:t>
            </w:r>
          </w:p>
        </w:tc>
        <w:tc>
          <w:tcPr>
            <w:tcW w:w="1110" w:type="dxa"/>
            <w:vMerge w:val="restart"/>
            <w:vAlign w:val="center"/>
          </w:tcPr>
          <w:p w:rsidR="008061CE" w:rsidRPr="007C3E61" w:rsidRDefault="008061CE" w:rsidP="008061CE">
            <w:pPr>
              <w:tabs>
                <w:tab w:val="left" w:pos="720"/>
              </w:tabs>
              <w:spacing w:after="0" w:line="240" w:lineRule="auto"/>
              <w:jc w:val="center"/>
              <w:rPr>
                <w:rFonts w:ascii="Times New Roman" w:eastAsia="Times New Roman" w:hAnsi="Times New Roman" w:cs="Times New Roman"/>
                <w:b/>
                <w:sz w:val="24"/>
                <w:szCs w:val="24"/>
                <w:lang w:val="en-US"/>
              </w:rPr>
            </w:pPr>
            <w:r w:rsidRPr="007C3E61">
              <w:rPr>
                <w:rFonts w:ascii="Times New Roman" w:eastAsia="Times New Roman" w:hAnsi="Times New Roman" w:cs="Times New Roman"/>
                <w:b/>
                <w:sz w:val="24"/>
                <w:szCs w:val="24"/>
                <w:lang w:val="en-US"/>
              </w:rPr>
              <w:t>Trên 40 tỷ đồng đến 60 tỷ đồng</w:t>
            </w:r>
          </w:p>
        </w:tc>
        <w:tc>
          <w:tcPr>
            <w:tcW w:w="1137" w:type="dxa"/>
            <w:vMerge w:val="restart"/>
            <w:vAlign w:val="center"/>
          </w:tcPr>
          <w:p w:rsidR="008061CE" w:rsidRPr="007C3E61" w:rsidRDefault="008061CE" w:rsidP="008061CE">
            <w:pPr>
              <w:tabs>
                <w:tab w:val="left" w:pos="720"/>
              </w:tabs>
              <w:spacing w:after="0" w:line="240" w:lineRule="auto"/>
              <w:ind w:left="72" w:hanging="72"/>
              <w:jc w:val="center"/>
              <w:rPr>
                <w:rFonts w:ascii="Times New Roman" w:eastAsia="Times New Roman" w:hAnsi="Times New Roman" w:cs="Times New Roman"/>
                <w:b/>
                <w:sz w:val="24"/>
                <w:szCs w:val="24"/>
                <w:lang w:val="en-US"/>
              </w:rPr>
            </w:pPr>
            <w:r w:rsidRPr="007C3E61">
              <w:rPr>
                <w:rFonts w:ascii="Times New Roman" w:eastAsia="Times New Roman" w:hAnsi="Times New Roman" w:cs="Times New Roman"/>
                <w:b/>
                <w:sz w:val="24"/>
                <w:szCs w:val="24"/>
                <w:lang w:val="en-US"/>
              </w:rPr>
              <w:t>Trên 60 tỷ đồng đến 80 tỷ đồng</w:t>
            </w:r>
          </w:p>
        </w:tc>
      </w:tr>
      <w:tr w:rsidR="008061CE" w:rsidRPr="007C3E61" w:rsidTr="009E0713">
        <w:trPr>
          <w:trHeight w:val="99"/>
        </w:trPr>
        <w:tc>
          <w:tcPr>
            <w:tcW w:w="3544" w:type="dxa"/>
            <w:tcBorders>
              <w:top w:val="nil"/>
              <w:left w:val="single" w:sz="4" w:space="0" w:color="auto"/>
              <w:bottom w:val="single" w:sz="4" w:space="0" w:color="auto"/>
              <w:right w:val="single" w:sz="4" w:space="0" w:color="auto"/>
            </w:tcBorders>
          </w:tcPr>
          <w:p w:rsidR="008061CE" w:rsidRPr="007C3E61" w:rsidRDefault="00F717F3" w:rsidP="008061CE">
            <w:pPr>
              <w:keepNext/>
              <w:tabs>
                <w:tab w:val="left" w:pos="720"/>
              </w:tabs>
              <w:spacing w:before="240" w:after="0" w:line="240" w:lineRule="auto"/>
              <w:outlineLvl w:val="2"/>
              <w:rPr>
                <w:rFonts w:ascii="Times New Roman" w:eastAsia="Times New Roman" w:hAnsi="Times New Roman" w:cs="Times New Roman"/>
                <w:b/>
                <w:sz w:val="24"/>
                <w:szCs w:val="24"/>
              </w:rPr>
            </w:pPr>
            <w:r w:rsidRPr="007C3E61">
              <w:rPr>
                <w:rFonts w:ascii="Times New Roman" w:eastAsia="Times New Roman" w:hAnsi="Times New Roman" w:cs="Times New Roman"/>
                <w:b/>
                <w:sz w:val="24"/>
                <w:szCs w:val="24"/>
              </w:rPr>
              <w:t>Giá trị công trình xây dựng</w:t>
            </w:r>
          </w:p>
        </w:tc>
        <w:tc>
          <w:tcPr>
            <w:tcW w:w="1134" w:type="dxa"/>
            <w:vMerge/>
            <w:tcBorders>
              <w:left w:val="single" w:sz="4" w:space="0" w:color="auto"/>
            </w:tcBorders>
          </w:tcPr>
          <w:p w:rsidR="008061CE" w:rsidRPr="007C3E61" w:rsidRDefault="008061CE" w:rsidP="008061CE">
            <w:pPr>
              <w:tabs>
                <w:tab w:val="left" w:pos="720"/>
              </w:tabs>
              <w:spacing w:after="0" w:line="240" w:lineRule="auto"/>
              <w:jc w:val="both"/>
              <w:rPr>
                <w:rFonts w:ascii="Times New Roman" w:eastAsia="Times New Roman" w:hAnsi="Times New Roman" w:cs="Times New Roman"/>
                <w:sz w:val="24"/>
                <w:szCs w:val="24"/>
              </w:rPr>
            </w:pPr>
          </w:p>
        </w:tc>
        <w:tc>
          <w:tcPr>
            <w:tcW w:w="1134" w:type="dxa"/>
            <w:vMerge/>
          </w:tcPr>
          <w:p w:rsidR="008061CE" w:rsidRPr="007C3E61" w:rsidRDefault="008061CE" w:rsidP="008061CE">
            <w:pPr>
              <w:tabs>
                <w:tab w:val="left" w:pos="720"/>
              </w:tabs>
              <w:spacing w:after="0" w:line="240" w:lineRule="auto"/>
              <w:jc w:val="both"/>
              <w:rPr>
                <w:rFonts w:ascii="Times New Roman" w:eastAsia="Times New Roman" w:hAnsi="Times New Roman" w:cs="Times New Roman"/>
                <w:kern w:val="32"/>
                <w:sz w:val="24"/>
                <w:szCs w:val="24"/>
              </w:rPr>
            </w:pPr>
          </w:p>
        </w:tc>
        <w:tc>
          <w:tcPr>
            <w:tcW w:w="1158" w:type="dxa"/>
            <w:vMerge/>
          </w:tcPr>
          <w:p w:rsidR="008061CE" w:rsidRPr="007C3E61" w:rsidRDefault="008061CE" w:rsidP="008061CE">
            <w:pPr>
              <w:tabs>
                <w:tab w:val="left" w:pos="720"/>
              </w:tabs>
              <w:spacing w:after="0" w:line="240" w:lineRule="auto"/>
              <w:jc w:val="both"/>
              <w:rPr>
                <w:rFonts w:ascii="Times New Roman" w:eastAsia="Times New Roman" w:hAnsi="Times New Roman" w:cs="Times New Roman"/>
                <w:sz w:val="24"/>
                <w:szCs w:val="24"/>
              </w:rPr>
            </w:pPr>
          </w:p>
        </w:tc>
        <w:tc>
          <w:tcPr>
            <w:tcW w:w="1110" w:type="dxa"/>
            <w:vMerge/>
          </w:tcPr>
          <w:p w:rsidR="008061CE" w:rsidRPr="007C3E61" w:rsidRDefault="008061CE" w:rsidP="008061CE">
            <w:pPr>
              <w:tabs>
                <w:tab w:val="left" w:pos="720"/>
              </w:tabs>
              <w:spacing w:after="0" w:line="240" w:lineRule="auto"/>
              <w:jc w:val="both"/>
              <w:rPr>
                <w:rFonts w:ascii="Times New Roman" w:eastAsia="Times New Roman" w:hAnsi="Times New Roman" w:cs="Times New Roman"/>
                <w:sz w:val="24"/>
                <w:szCs w:val="24"/>
              </w:rPr>
            </w:pPr>
          </w:p>
        </w:tc>
        <w:tc>
          <w:tcPr>
            <w:tcW w:w="1137" w:type="dxa"/>
            <w:vMerge/>
          </w:tcPr>
          <w:p w:rsidR="008061CE" w:rsidRPr="007C3E61" w:rsidRDefault="008061CE" w:rsidP="008061CE">
            <w:pPr>
              <w:tabs>
                <w:tab w:val="left" w:pos="720"/>
              </w:tabs>
              <w:spacing w:after="0" w:line="240" w:lineRule="auto"/>
              <w:ind w:left="72" w:hanging="72"/>
              <w:jc w:val="both"/>
              <w:rPr>
                <w:rFonts w:ascii="Times New Roman" w:eastAsia="Times New Roman" w:hAnsi="Times New Roman" w:cs="Times New Roman"/>
                <w:sz w:val="24"/>
                <w:szCs w:val="24"/>
              </w:rPr>
            </w:pPr>
          </w:p>
        </w:tc>
      </w:tr>
      <w:tr w:rsidR="008061CE" w:rsidRPr="007C3E61" w:rsidTr="009E0713">
        <w:tc>
          <w:tcPr>
            <w:tcW w:w="3544" w:type="dxa"/>
            <w:tcBorders>
              <w:top w:val="single" w:sz="4" w:space="0" w:color="auto"/>
            </w:tcBorders>
          </w:tcPr>
          <w:p w:rsidR="008061CE" w:rsidRPr="007C3E61" w:rsidRDefault="008061CE" w:rsidP="008061CE">
            <w:pPr>
              <w:tabs>
                <w:tab w:val="left" w:pos="720"/>
              </w:tabs>
              <w:spacing w:before="60" w:after="60" w:line="240" w:lineRule="auto"/>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Dưới 40 tỷ đồng</w:t>
            </w:r>
          </w:p>
        </w:tc>
        <w:tc>
          <w:tcPr>
            <w:tcW w:w="1134"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1,20%</w:t>
            </w:r>
          </w:p>
        </w:tc>
        <w:tc>
          <w:tcPr>
            <w:tcW w:w="1134"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1,52%</w:t>
            </w:r>
          </w:p>
        </w:tc>
        <w:tc>
          <w:tcPr>
            <w:tcW w:w="1158"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w:t>
            </w:r>
          </w:p>
        </w:tc>
        <w:tc>
          <w:tcPr>
            <w:tcW w:w="1110" w:type="dxa"/>
            <w:vAlign w:val="center"/>
          </w:tcPr>
          <w:p w:rsidR="008061CE" w:rsidRPr="007C3E61" w:rsidRDefault="008061CE" w:rsidP="008061CE">
            <w:pPr>
              <w:spacing w:after="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w:t>
            </w:r>
          </w:p>
        </w:tc>
        <w:tc>
          <w:tcPr>
            <w:tcW w:w="1137" w:type="dxa"/>
            <w:vAlign w:val="center"/>
          </w:tcPr>
          <w:p w:rsidR="008061CE" w:rsidRPr="007C3E61" w:rsidRDefault="008061CE" w:rsidP="008061CE">
            <w:pPr>
              <w:spacing w:after="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w:t>
            </w:r>
          </w:p>
        </w:tc>
      </w:tr>
      <w:tr w:rsidR="008061CE" w:rsidRPr="007C3E61" w:rsidTr="009E0713">
        <w:tc>
          <w:tcPr>
            <w:tcW w:w="3544" w:type="dxa"/>
          </w:tcPr>
          <w:p w:rsidR="008061CE" w:rsidRPr="007C3E61" w:rsidRDefault="00F717F3" w:rsidP="008061CE">
            <w:pPr>
              <w:tabs>
                <w:tab w:val="left" w:pos="720"/>
              </w:tabs>
              <w:spacing w:before="60" w:after="60" w:line="240" w:lineRule="auto"/>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Trên 40 tỷ đồng đến 60 tỷ đồng</w:t>
            </w:r>
          </w:p>
        </w:tc>
        <w:tc>
          <w:tcPr>
            <w:tcW w:w="1134"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0,85%</w:t>
            </w:r>
          </w:p>
        </w:tc>
        <w:tc>
          <w:tcPr>
            <w:tcW w:w="1134"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1,12%</w:t>
            </w:r>
          </w:p>
        </w:tc>
        <w:tc>
          <w:tcPr>
            <w:tcW w:w="1158"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1,19%</w:t>
            </w:r>
          </w:p>
        </w:tc>
        <w:tc>
          <w:tcPr>
            <w:tcW w:w="1110" w:type="dxa"/>
            <w:vAlign w:val="center"/>
          </w:tcPr>
          <w:p w:rsidR="008061CE" w:rsidRPr="007C3E61" w:rsidRDefault="008061CE" w:rsidP="008061CE">
            <w:pPr>
              <w:spacing w:after="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w:t>
            </w:r>
          </w:p>
        </w:tc>
        <w:tc>
          <w:tcPr>
            <w:tcW w:w="1137" w:type="dxa"/>
            <w:vAlign w:val="center"/>
          </w:tcPr>
          <w:p w:rsidR="008061CE" w:rsidRPr="007C3E61" w:rsidRDefault="008061CE" w:rsidP="008061CE">
            <w:pPr>
              <w:spacing w:after="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w:t>
            </w:r>
          </w:p>
        </w:tc>
      </w:tr>
      <w:tr w:rsidR="008061CE" w:rsidRPr="007C3E61" w:rsidTr="009E0713">
        <w:tc>
          <w:tcPr>
            <w:tcW w:w="3544" w:type="dxa"/>
          </w:tcPr>
          <w:p w:rsidR="008061CE" w:rsidRPr="007C3E61" w:rsidRDefault="00F717F3" w:rsidP="008061CE">
            <w:pPr>
              <w:tabs>
                <w:tab w:val="left" w:pos="720"/>
              </w:tabs>
              <w:spacing w:before="60" w:after="60" w:line="240" w:lineRule="auto"/>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Trên 60 tỷ đồng đến 80 tỷ đồng</w:t>
            </w:r>
          </w:p>
        </w:tc>
        <w:tc>
          <w:tcPr>
            <w:tcW w:w="1134"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0,80%</w:t>
            </w:r>
          </w:p>
        </w:tc>
        <w:tc>
          <w:tcPr>
            <w:tcW w:w="1134"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1,05%</w:t>
            </w:r>
          </w:p>
        </w:tc>
        <w:tc>
          <w:tcPr>
            <w:tcW w:w="1158"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1,16%</w:t>
            </w:r>
          </w:p>
        </w:tc>
        <w:tc>
          <w:tcPr>
            <w:tcW w:w="1110"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1,27%</w:t>
            </w:r>
          </w:p>
        </w:tc>
        <w:tc>
          <w:tcPr>
            <w:tcW w:w="1137"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w:t>
            </w:r>
          </w:p>
        </w:tc>
      </w:tr>
      <w:tr w:rsidR="008061CE" w:rsidRPr="007C3E61" w:rsidTr="009E0713">
        <w:tc>
          <w:tcPr>
            <w:tcW w:w="3544" w:type="dxa"/>
          </w:tcPr>
          <w:p w:rsidR="008061CE" w:rsidRPr="007C3E61" w:rsidRDefault="00F717F3" w:rsidP="008061CE">
            <w:pPr>
              <w:tabs>
                <w:tab w:val="left" w:pos="720"/>
              </w:tabs>
              <w:spacing w:before="60" w:after="60" w:line="240" w:lineRule="auto"/>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Trên 80 tỷ đồng đến 100 tỷ đồng</w:t>
            </w:r>
          </w:p>
        </w:tc>
        <w:tc>
          <w:tcPr>
            <w:tcW w:w="1134"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0,75%</w:t>
            </w:r>
          </w:p>
        </w:tc>
        <w:tc>
          <w:tcPr>
            <w:tcW w:w="1134"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0,95%</w:t>
            </w:r>
          </w:p>
        </w:tc>
        <w:tc>
          <w:tcPr>
            <w:tcW w:w="1158"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1,07%</w:t>
            </w:r>
          </w:p>
        </w:tc>
        <w:tc>
          <w:tcPr>
            <w:tcW w:w="1110"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1,18%</w:t>
            </w:r>
          </w:p>
        </w:tc>
        <w:tc>
          <w:tcPr>
            <w:tcW w:w="1137"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1,34%</w:t>
            </w:r>
          </w:p>
        </w:tc>
      </w:tr>
      <w:tr w:rsidR="008061CE" w:rsidRPr="007C3E61" w:rsidTr="009E0713">
        <w:tc>
          <w:tcPr>
            <w:tcW w:w="3544" w:type="dxa"/>
          </w:tcPr>
          <w:p w:rsidR="008061CE" w:rsidRPr="007C3E61" w:rsidRDefault="00F717F3" w:rsidP="008061CE">
            <w:pPr>
              <w:tabs>
                <w:tab w:val="left" w:pos="720"/>
              </w:tabs>
              <w:spacing w:before="60" w:after="60" w:line="240" w:lineRule="auto"/>
              <w:jc w:val="both"/>
              <w:rPr>
                <w:rFonts w:ascii="Times New Roman" w:eastAsia="Times New Roman" w:hAnsi="Times New Roman" w:cs="Times New Roman"/>
                <w:spacing w:val="-4"/>
                <w:sz w:val="24"/>
                <w:szCs w:val="24"/>
              </w:rPr>
            </w:pPr>
            <w:r w:rsidRPr="007C3E61">
              <w:rPr>
                <w:rFonts w:ascii="Times New Roman" w:eastAsia="Times New Roman" w:hAnsi="Times New Roman" w:cs="Times New Roman"/>
                <w:spacing w:val="-4"/>
                <w:sz w:val="24"/>
                <w:szCs w:val="24"/>
              </w:rPr>
              <w:t>Trên 100 tỷ đồng đến 120 tỷ đồng</w:t>
            </w:r>
          </w:p>
        </w:tc>
        <w:tc>
          <w:tcPr>
            <w:tcW w:w="1134"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0,70%</w:t>
            </w:r>
          </w:p>
        </w:tc>
        <w:tc>
          <w:tcPr>
            <w:tcW w:w="1134"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0,88%</w:t>
            </w:r>
          </w:p>
        </w:tc>
        <w:tc>
          <w:tcPr>
            <w:tcW w:w="1158"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0,99%</w:t>
            </w:r>
          </w:p>
        </w:tc>
        <w:tc>
          <w:tcPr>
            <w:tcW w:w="1110"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1,11%</w:t>
            </w:r>
          </w:p>
        </w:tc>
        <w:tc>
          <w:tcPr>
            <w:tcW w:w="1137"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1,25%</w:t>
            </w:r>
          </w:p>
        </w:tc>
      </w:tr>
      <w:tr w:rsidR="008061CE" w:rsidRPr="007C3E61" w:rsidTr="009E0713">
        <w:tc>
          <w:tcPr>
            <w:tcW w:w="3544" w:type="dxa"/>
          </w:tcPr>
          <w:p w:rsidR="008061CE" w:rsidRPr="007C3E61" w:rsidRDefault="00F717F3" w:rsidP="008061CE">
            <w:pPr>
              <w:tabs>
                <w:tab w:val="left" w:pos="720"/>
              </w:tabs>
              <w:spacing w:before="60" w:after="60" w:line="240" w:lineRule="auto"/>
              <w:jc w:val="both"/>
              <w:rPr>
                <w:rFonts w:ascii="Times New Roman" w:eastAsia="Times New Roman" w:hAnsi="Times New Roman" w:cs="Times New Roman"/>
                <w:spacing w:val="-4"/>
                <w:sz w:val="24"/>
                <w:szCs w:val="24"/>
              </w:rPr>
            </w:pPr>
            <w:r w:rsidRPr="007C3E61">
              <w:rPr>
                <w:rFonts w:ascii="Times New Roman" w:eastAsia="Times New Roman" w:hAnsi="Times New Roman" w:cs="Times New Roman"/>
                <w:spacing w:val="-4"/>
                <w:sz w:val="24"/>
                <w:szCs w:val="24"/>
              </w:rPr>
              <w:t>Trên 120 tỷ đồng đến 160 tỷ đồng</w:t>
            </w:r>
          </w:p>
        </w:tc>
        <w:tc>
          <w:tcPr>
            <w:tcW w:w="1134"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0,65%</w:t>
            </w:r>
          </w:p>
        </w:tc>
        <w:tc>
          <w:tcPr>
            <w:tcW w:w="1134"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0,85%</w:t>
            </w:r>
          </w:p>
        </w:tc>
        <w:tc>
          <w:tcPr>
            <w:tcW w:w="1158"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0,94%</w:t>
            </w:r>
          </w:p>
        </w:tc>
        <w:tc>
          <w:tcPr>
            <w:tcW w:w="1110"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1,10%</w:t>
            </w:r>
          </w:p>
        </w:tc>
        <w:tc>
          <w:tcPr>
            <w:tcW w:w="1137"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1,22%</w:t>
            </w:r>
          </w:p>
        </w:tc>
      </w:tr>
      <w:tr w:rsidR="008061CE" w:rsidRPr="007C3E61" w:rsidTr="009E0713">
        <w:tc>
          <w:tcPr>
            <w:tcW w:w="3544" w:type="dxa"/>
          </w:tcPr>
          <w:p w:rsidR="008061CE" w:rsidRPr="007C3E61" w:rsidRDefault="00F717F3" w:rsidP="008061CE">
            <w:pPr>
              <w:tabs>
                <w:tab w:val="left" w:pos="720"/>
              </w:tabs>
              <w:spacing w:before="60" w:after="60" w:line="240" w:lineRule="auto"/>
              <w:jc w:val="both"/>
              <w:rPr>
                <w:rFonts w:ascii="Times New Roman" w:eastAsia="Times New Roman" w:hAnsi="Times New Roman" w:cs="Times New Roman"/>
                <w:spacing w:val="-4"/>
                <w:sz w:val="24"/>
                <w:szCs w:val="24"/>
              </w:rPr>
            </w:pPr>
            <w:r w:rsidRPr="007C3E61">
              <w:rPr>
                <w:rFonts w:ascii="Times New Roman" w:eastAsia="Times New Roman" w:hAnsi="Times New Roman" w:cs="Times New Roman"/>
                <w:spacing w:val="-4"/>
                <w:sz w:val="24"/>
                <w:szCs w:val="24"/>
              </w:rPr>
              <w:t>Trên 160 tỷ đồng đến 200 tỷ đồng</w:t>
            </w:r>
          </w:p>
        </w:tc>
        <w:tc>
          <w:tcPr>
            <w:tcW w:w="1134"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0,60%</w:t>
            </w:r>
          </w:p>
        </w:tc>
        <w:tc>
          <w:tcPr>
            <w:tcW w:w="1134"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0,76%</w:t>
            </w:r>
          </w:p>
        </w:tc>
        <w:tc>
          <w:tcPr>
            <w:tcW w:w="1158"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0,85%</w:t>
            </w:r>
          </w:p>
        </w:tc>
        <w:tc>
          <w:tcPr>
            <w:tcW w:w="1110"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0,95%</w:t>
            </w:r>
          </w:p>
        </w:tc>
        <w:tc>
          <w:tcPr>
            <w:tcW w:w="1137"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1,07%</w:t>
            </w:r>
          </w:p>
        </w:tc>
      </w:tr>
      <w:tr w:rsidR="008061CE" w:rsidRPr="007C3E61" w:rsidTr="009E0713">
        <w:tc>
          <w:tcPr>
            <w:tcW w:w="3544" w:type="dxa"/>
          </w:tcPr>
          <w:p w:rsidR="008061CE" w:rsidRPr="007C3E61" w:rsidRDefault="00F717F3" w:rsidP="008061CE">
            <w:pPr>
              <w:tabs>
                <w:tab w:val="left" w:pos="720"/>
              </w:tabs>
              <w:spacing w:before="60" w:after="60" w:line="240" w:lineRule="auto"/>
              <w:jc w:val="both"/>
              <w:rPr>
                <w:rFonts w:ascii="Times New Roman" w:eastAsia="Times New Roman" w:hAnsi="Times New Roman" w:cs="Times New Roman"/>
                <w:spacing w:val="-4"/>
                <w:sz w:val="24"/>
                <w:szCs w:val="24"/>
              </w:rPr>
            </w:pPr>
            <w:r w:rsidRPr="007C3E61">
              <w:rPr>
                <w:rFonts w:ascii="Times New Roman" w:eastAsia="Times New Roman" w:hAnsi="Times New Roman" w:cs="Times New Roman"/>
                <w:spacing w:val="-4"/>
                <w:sz w:val="24"/>
                <w:szCs w:val="24"/>
              </w:rPr>
              <w:t>Trên 200 tỷ đồng đến 400 tỷ đồng</w:t>
            </w:r>
          </w:p>
        </w:tc>
        <w:tc>
          <w:tcPr>
            <w:tcW w:w="1134"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0,51%</w:t>
            </w:r>
          </w:p>
        </w:tc>
        <w:tc>
          <w:tcPr>
            <w:tcW w:w="1134"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0,66%</w:t>
            </w:r>
          </w:p>
        </w:tc>
        <w:tc>
          <w:tcPr>
            <w:tcW w:w="1158"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0,76%</w:t>
            </w:r>
          </w:p>
        </w:tc>
        <w:tc>
          <w:tcPr>
            <w:tcW w:w="1110"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0,85%</w:t>
            </w:r>
          </w:p>
        </w:tc>
        <w:tc>
          <w:tcPr>
            <w:tcW w:w="1137"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0,95%</w:t>
            </w:r>
          </w:p>
        </w:tc>
      </w:tr>
      <w:tr w:rsidR="008061CE" w:rsidRPr="007C3E61" w:rsidTr="009E0713">
        <w:tc>
          <w:tcPr>
            <w:tcW w:w="3544" w:type="dxa"/>
          </w:tcPr>
          <w:p w:rsidR="008061CE" w:rsidRPr="007C3E61" w:rsidRDefault="00F717F3" w:rsidP="008061CE">
            <w:pPr>
              <w:tabs>
                <w:tab w:val="left" w:pos="720"/>
              </w:tabs>
              <w:spacing w:before="60" w:after="60" w:line="240" w:lineRule="auto"/>
              <w:jc w:val="both"/>
              <w:rPr>
                <w:rFonts w:ascii="Times New Roman" w:eastAsia="Times New Roman" w:hAnsi="Times New Roman" w:cs="Times New Roman"/>
                <w:spacing w:val="-4"/>
                <w:sz w:val="24"/>
                <w:szCs w:val="24"/>
              </w:rPr>
            </w:pPr>
            <w:r w:rsidRPr="007C3E61">
              <w:rPr>
                <w:rFonts w:ascii="Times New Roman" w:eastAsia="Times New Roman" w:hAnsi="Times New Roman" w:cs="Times New Roman"/>
                <w:spacing w:val="-4"/>
                <w:sz w:val="24"/>
                <w:szCs w:val="24"/>
              </w:rPr>
              <w:t>Trên 400 tỷ đồng đến 600 tỷ đồng</w:t>
            </w:r>
          </w:p>
        </w:tc>
        <w:tc>
          <w:tcPr>
            <w:tcW w:w="1134"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0,44%</w:t>
            </w:r>
          </w:p>
        </w:tc>
        <w:tc>
          <w:tcPr>
            <w:tcW w:w="1134"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0,60%</w:t>
            </w:r>
          </w:p>
        </w:tc>
        <w:tc>
          <w:tcPr>
            <w:tcW w:w="1158"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0,66%</w:t>
            </w:r>
          </w:p>
        </w:tc>
        <w:tc>
          <w:tcPr>
            <w:tcW w:w="1110"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0,76%</w:t>
            </w:r>
          </w:p>
        </w:tc>
        <w:tc>
          <w:tcPr>
            <w:tcW w:w="1137"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0,85%</w:t>
            </w:r>
          </w:p>
        </w:tc>
      </w:tr>
      <w:tr w:rsidR="008061CE" w:rsidRPr="007C3E61" w:rsidTr="009E0713">
        <w:tc>
          <w:tcPr>
            <w:tcW w:w="3544" w:type="dxa"/>
          </w:tcPr>
          <w:p w:rsidR="008061CE" w:rsidRPr="007C3E61" w:rsidRDefault="00F717F3" w:rsidP="008061CE">
            <w:pPr>
              <w:tabs>
                <w:tab w:val="left" w:pos="720"/>
              </w:tabs>
              <w:spacing w:before="60" w:after="60" w:line="240" w:lineRule="auto"/>
              <w:jc w:val="both"/>
              <w:rPr>
                <w:rFonts w:ascii="Times New Roman" w:eastAsia="Times New Roman" w:hAnsi="Times New Roman" w:cs="Times New Roman"/>
                <w:spacing w:val="-4"/>
                <w:sz w:val="24"/>
                <w:szCs w:val="24"/>
              </w:rPr>
            </w:pPr>
            <w:r w:rsidRPr="007C3E61">
              <w:rPr>
                <w:rFonts w:ascii="Times New Roman" w:eastAsia="Times New Roman" w:hAnsi="Times New Roman" w:cs="Times New Roman"/>
                <w:spacing w:val="-4"/>
                <w:sz w:val="24"/>
                <w:szCs w:val="24"/>
              </w:rPr>
              <w:t>Trên 600 tỷ đồng đến 1.000 tỷ đồng</w:t>
            </w:r>
          </w:p>
        </w:tc>
        <w:tc>
          <w:tcPr>
            <w:tcW w:w="1134"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0,41%</w:t>
            </w:r>
          </w:p>
        </w:tc>
        <w:tc>
          <w:tcPr>
            <w:tcW w:w="1134"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0,57%</w:t>
            </w:r>
          </w:p>
        </w:tc>
        <w:tc>
          <w:tcPr>
            <w:tcW w:w="1158"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0,60%</w:t>
            </w:r>
          </w:p>
        </w:tc>
        <w:tc>
          <w:tcPr>
            <w:tcW w:w="1110"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0,69%</w:t>
            </w:r>
          </w:p>
        </w:tc>
        <w:tc>
          <w:tcPr>
            <w:tcW w:w="1137" w:type="dxa"/>
            <w:vAlign w:val="center"/>
          </w:tcPr>
          <w:p w:rsidR="008061CE" w:rsidRPr="007C3E61" w:rsidRDefault="008061CE" w:rsidP="008061CE">
            <w:pPr>
              <w:tabs>
                <w:tab w:val="left" w:pos="720"/>
              </w:tabs>
              <w:spacing w:before="60" w:after="60" w:line="240" w:lineRule="auto"/>
              <w:jc w:val="right"/>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0,82%</w:t>
            </w:r>
          </w:p>
        </w:tc>
      </w:tr>
    </w:tbl>
    <w:p w:rsidR="008061CE" w:rsidRPr="007C3E61" w:rsidRDefault="008061CE" w:rsidP="008061CE">
      <w:pPr>
        <w:tabs>
          <w:tab w:val="left" w:pos="720"/>
        </w:tabs>
        <w:spacing w:after="0" w:line="240" w:lineRule="auto"/>
        <w:ind w:left="720"/>
        <w:jc w:val="both"/>
        <w:rPr>
          <w:rFonts w:ascii="Times New Roman" w:eastAsia="Times New Roman" w:hAnsi="Times New Roman" w:cs="Times New Roman"/>
          <w:sz w:val="24"/>
          <w:szCs w:val="24"/>
          <w:lang w:val="en-US"/>
        </w:rPr>
      </w:pPr>
    </w:p>
    <w:p w:rsidR="008061CE" w:rsidRPr="007C3E61" w:rsidRDefault="008061CE" w:rsidP="008061CE">
      <w:pPr>
        <w:tabs>
          <w:tab w:val="left" w:pos="810"/>
        </w:tabs>
        <w:spacing w:before="120" w:after="0" w:line="240" w:lineRule="auto"/>
        <w:jc w:val="both"/>
        <w:rPr>
          <w:rFonts w:ascii="Times New Roman Bold" w:eastAsia="Times New Roman" w:hAnsi="Times New Roman Bold" w:cs="Times New Roman"/>
          <w:b/>
          <w:i/>
          <w:spacing w:val="-6"/>
          <w:sz w:val="28"/>
          <w:szCs w:val="28"/>
          <w:lang w:val="nl-NL"/>
        </w:rPr>
      </w:pPr>
      <w:r w:rsidRPr="007C3E61">
        <w:rPr>
          <w:rFonts w:ascii="Times New Roman Bold" w:eastAsia="Times New Roman" w:hAnsi="Times New Roman Bold" w:cs="Times New Roman"/>
          <w:b/>
          <w:i/>
          <w:spacing w:val="-6"/>
          <w:sz w:val="28"/>
          <w:szCs w:val="28"/>
          <w:lang w:val="nl-NL"/>
        </w:rPr>
        <w:t xml:space="preserve">b) Mức khấu trừ: </w:t>
      </w:r>
    </w:p>
    <w:p w:rsidR="008061CE" w:rsidRPr="007C3E61" w:rsidRDefault="008061CE" w:rsidP="008061CE">
      <w:pPr>
        <w:autoSpaceDE w:val="0"/>
        <w:autoSpaceDN w:val="0"/>
        <w:adjustRightInd w:val="0"/>
        <w:spacing w:before="120" w:after="120" w:line="240" w:lineRule="auto"/>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 xml:space="preserve">Mức khấu trừ bảo hiểm bắt buộc trách nhiệm nghề nghiệp tư vấn đầu tư xây dựng được tính bằng 1% giá trị hợp đồng tư vấn hoặc một trăm (100) triệu đồng, tùy theo số nào lớn hơn. </w:t>
      </w:r>
    </w:p>
    <w:p w:rsidR="008061CE" w:rsidRPr="007C3E61" w:rsidRDefault="008061CE" w:rsidP="008061CE">
      <w:pPr>
        <w:tabs>
          <w:tab w:val="left" w:pos="810"/>
        </w:tabs>
        <w:spacing w:before="120" w:after="0" w:line="240" w:lineRule="auto"/>
        <w:jc w:val="both"/>
        <w:rPr>
          <w:rFonts w:ascii="Times New Roman" w:eastAsia="Times New Roman" w:hAnsi="Times New Roman" w:cs="Times New Roman"/>
          <w:sz w:val="28"/>
          <w:szCs w:val="28"/>
          <w:lang w:val="nl-NL"/>
        </w:rPr>
      </w:pPr>
      <w:r w:rsidRPr="007C3E61">
        <w:rPr>
          <w:rFonts w:ascii="Times New Roman Bold" w:eastAsia="Times New Roman" w:hAnsi="Times New Roman Bold" w:cs="Times New Roman"/>
          <w:b/>
          <w:spacing w:val="-6"/>
          <w:sz w:val="28"/>
          <w:szCs w:val="28"/>
          <w:lang w:val="nl-NL"/>
        </w:rPr>
        <w:t>2. Đối với c</w:t>
      </w:r>
      <w:r w:rsidRPr="007C3E61">
        <w:rPr>
          <w:rFonts w:ascii="Times New Roman" w:eastAsia="Times New Roman" w:hAnsi="Times New Roman" w:cs="Times New Roman"/>
          <w:b/>
          <w:sz w:val="28"/>
          <w:szCs w:val="28"/>
          <w:lang w:val="nl-NL"/>
        </w:rPr>
        <w:t>ác công trình</w:t>
      </w:r>
      <w:r w:rsidR="005A459B" w:rsidRPr="007C3E61">
        <w:rPr>
          <w:rFonts w:ascii="Times New Roman" w:eastAsia="Times New Roman" w:hAnsi="Times New Roman" w:cs="Times New Roman"/>
          <w:b/>
          <w:sz w:val="28"/>
          <w:szCs w:val="28"/>
          <w:lang w:val="nl-NL"/>
        </w:rPr>
        <w:t xml:space="preserve"> xây dựng</w:t>
      </w:r>
      <w:r w:rsidRPr="007C3E61">
        <w:rPr>
          <w:rFonts w:ascii="Times New Roman" w:eastAsia="Times New Roman" w:hAnsi="Times New Roman" w:cs="Times New Roman"/>
          <w:b/>
          <w:sz w:val="28"/>
          <w:szCs w:val="28"/>
          <w:lang w:val="nl-NL"/>
        </w:rPr>
        <w:t xml:space="preserve"> có giá trị từ một nghìn (1.000) tỷ đồng trở lên hoặc giá trị hợp đồng tư vấn trên tám mươi (80) tỷ đồng hoặc các công trình không áp dụng </w:t>
      </w:r>
      <w:r w:rsidR="00075266" w:rsidRPr="007C3E61">
        <w:rPr>
          <w:rFonts w:ascii="Times New Roman" w:eastAsia="Times New Roman" w:hAnsi="Times New Roman" w:cs="Times New Roman"/>
          <w:b/>
          <w:sz w:val="28"/>
          <w:szCs w:val="28"/>
          <w:lang w:val="nl-NL"/>
        </w:rPr>
        <w:t xml:space="preserve">mức </w:t>
      </w:r>
      <w:r w:rsidRPr="007C3E61">
        <w:rPr>
          <w:rFonts w:ascii="Times New Roman" w:eastAsia="Times New Roman" w:hAnsi="Times New Roman" w:cs="Times New Roman"/>
          <w:b/>
          <w:sz w:val="28"/>
          <w:szCs w:val="28"/>
          <w:lang w:val="nl-NL"/>
        </w:rPr>
        <w:t>phí bảo hiểm và mức khấu trừ</w:t>
      </w:r>
      <w:r w:rsidR="00075266" w:rsidRPr="007C3E61">
        <w:rPr>
          <w:rFonts w:ascii="Times New Roman" w:eastAsia="Times New Roman" w:hAnsi="Times New Roman" w:cs="Times New Roman"/>
          <w:b/>
          <w:sz w:val="28"/>
          <w:szCs w:val="28"/>
          <w:lang w:val="nl-NL"/>
        </w:rPr>
        <w:t xml:space="preserve"> bảo hiểm</w:t>
      </w:r>
      <w:r w:rsidRPr="007C3E61">
        <w:rPr>
          <w:rFonts w:ascii="Times New Roman" w:eastAsia="Times New Roman" w:hAnsi="Times New Roman" w:cs="Times New Roman"/>
          <w:b/>
          <w:sz w:val="28"/>
          <w:szCs w:val="28"/>
          <w:lang w:val="nl-NL"/>
        </w:rPr>
        <w:t xml:space="preserve"> theo quy định tại khoản 1 Phụ lục này: </w:t>
      </w:r>
      <w:r w:rsidR="00F717F3" w:rsidRPr="007C3E61">
        <w:rPr>
          <w:rFonts w:ascii="Times New Roman" w:eastAsia="Times New Roman" w:hAnsi="Times New Roman" w:cs="Times New Roman"/>
          <w:sz w:val="28"/>
          <w:szCs w:val="28"/>
          <w:lang w:val="nl-NL"/>
        </w:rPr>
        <w:t>Thực hiện theo quy định tại điểm b khoản 1 Điều 4</w:t>
      </w:r>
      <w:r w:rsidR="00B93155" w:rsidRPr="007C3E61">
        <w:rPr>
          <w:rFonts w:ascii="Times New Roman" w:eastAsia="Times New Roman" w:hAnsi="Times New Roman" w:cs="Times New Roman"/>
          <w:sz w:val="28"/>
          <w:szCs w:val="28"/>
          <w:lang w:val="nl-NL"/>
        </w:rPr>
        <w:t>5</w:t>
      </w:r>
      <w:r w:rsidR="00F717F3" w:rsidRPr="007C3E61">
        <w:rPr>
          <w:rFonts w:ascii="Times New Roman" w:eastAsia="Times New Roman" w:hAnsi="Times New Roman" w:cs="Times New Roman"/>
          <w:sz w:val="28"/>
          <w:szCs w:val="28"/>
          <w:lang w:val="nl-NL"/>
        </w:rPr>
        <w:t xml:space="preserve"> Nghị định này.</w:t>
      </w:r>
    </w:p>
    <w:p w:rsidR="008061CE" w:rsidRPr="007C3E61" w:rsidRDefault="008061CE" w:rsidP="008061CE">
      <w:pPr>
        <w:autoSpaceDE w:val="0"/>
        <w:autoSpaceDN w:val="0"/>
        <w:adjustRightInd w:val="0"/>
        <w:spacing w:before="120" w:after="120" w:line="240" w:lineRule="auto"/>
        <w:jc w:val="both"/>
        <w:rPr>
          <w:rFonts w:ascii="Times New Roman" w:eastAsia="Times New Roman" w:hAnsi="Times New Roman" w:cs="Times New Roman"/>
          <w:sz w:val="28"/>
          <w:szCs w:val="28"/>
          <w:lang w:val="nl-NL"/>
        </w:rPr>
      </w:pPr>
    </w:p>
    <w:p w:rsidR="008061CE" w:rsidRPr="007C3E61" w:rsidRDefault="008061CE" w:rsidP="008061CE">
      <w:pPr>
        <w:tabs>
          <w:tab w:val="left" w:pos="810"/>
        </w:tabs>
        <w:spacing w:before="120" w:after="0" w:line="240" w:lineRule="auto"/>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 xml:space="preserve"> </w:t>
      </w:r>
    </w:p>
    <w:p w:rsidR="008061CE" w:rsidRPr="007C3E61" w:rsidRDefault="008061CE" w:rsidP="008061CE">
      <w:pPr>
        <w:spacing w:before="120" w:after="120" w:line="240" w:lineRule="auto"/>
        <w:jc w:val="center"/>
        <w:rPr>
          <w:rFonts w:ascii="Times New Roman" w:eastAsia="Times New Roman" w:hAnsi="Times New Roman" w:cs="Times New Roman"/>
          <w:sz w:val="26"/>
          <w:szCs w:val="24"/>
          <w:lang w:val="nl-NL"/>
        </w:rPr>
      </w:pPr>
      <w:r w:rsidRPr="007C3E61">
        <w:rPr>
          <w:rFonts w:ascii="Times New Roman" w:eastAsia="Times New Roman" w:hAnsi="Times New Roman" w:cs="Times New Roman"/>
          <w:b/>
          <w:bCs/>
          <w:sz w:val="28"/>
          <w:szCs w:val="28"/>
          <w:lang w:val="nl-NL"/>
        </w:rPr>
        <w:br w:type="page"/>
      </w:r>
      <w:r w:rsidR="002B4653" w:rsidRPr="007C3E61">
        <w:rPr>
          <w:rFonts w:ascii="Times New Roman" w:eastAsia="Times New Roman" w:hAnsi="Times New Roman" w:cs="Times New Roman"/>
          <w:b/>
          <w:bCs/>
          <w:sz w:val="26"/>
          <w:szCs w:val="24"/>
          <w:lang w:val="nl-NL"/>
        </w:rPr>
        <w:t>Phụ lục V</w:t>
      </w:r>
    </w:p>
    <w:p w:rsidR="008061CE" w:rsidRPr="007C3E61" w:rsidRDefault="00075266" w:rsidP="008061CE">
      <w:pPr>
        <w:spacing w:before="120" w:after="0" w:line="240" w:lineRule="auto"/>
        <w:jc w:val="center"/>
        <w:rPr>
          <w:rFonts w:ascii="Times New Roman" w:eastAsia="Times New Roman" w:hAnsi="Times New Roman" w:cs="Times New Roman"/>
          <w:b/>
          <w:sz w:val="26"/>
          <w:szCs w:val="24"/>
          <w:lang w:val="nl-NL"/>
        </w:rPr>
      </w:pPr>
      <w:r w:rsidRPr="007C3E61">
        <w:rPr>
          <w:rFonts w:ascii="Times New Roman" w:eastAsia="Times New Roman" w:hAnsi="Times New Roman" w:cs="Times New Roman"/>
          <w:b/>
          <w:sz w:val="26"/>
          <w:szCs w:val="24"/>
          <w:lang w:val="nl-NL"/>
        </w:rPr>
        <w:t xml:space="preserve">MỨC </w:t>
      </w:r>
      <w:r w:rsidR="008061CE" w:rsidRPr="007C3E61">
        <w:rPr>
          <w:rFonts w:ascii="Times New Roman" w:eastAsia="Times New Roman" w:hAnsi="Times New Roman" w:cs="Times New Roman"/>
          <w:b/>
          <w:sz w:val="26"/>
          <w:szCs w:val="24"/>
          <w:lang w:val="nl-NL"/>
        </w:rPr>
        <w:t xml:space="preserve">PHÍ BẢO HIỂM BẮT BUỘC ĐỐI VỚI NGƯỜI LAO ĐỘNG </w:t>
      </w:r>
    </w:p>
    <w:p w:rsidR="008061CE" w:rsidRPr="007C3E61" w:rsidRDefault="008061CE" w:rsidP="008061CE">
      <w:pPr>
        <w:spacing w:after="120" w:line="240" w:lineRule="auto"/>
        <w:jc w:val="center"/>
        <w:rPr>
          <w:rFonts w:ascii="Times New Roman" w:eastAsia="Times New Roman" w:hAnsi="Times New Roman" w:cs="Times New Roman"/>
          <w:b/>
          <w:sz w:val="26"/>
          <w:szCs w:val="24"/>
          <w:lang w:val="nl-NL"/>
        </w:rPr>
      </w:pPr>
      <w:r w:rsidRPr="007C3E61">
        <w:rPr>
          <w:rFonts w:ascii="Times New Roman" w:eastAsia="Times New Roman" w:hAnsi="Times New Roman" w:cs="Times New Roman"/>
          <w:b/>
          <w:sz w:val="26"/>
          <w:szCs w:val="24"/>
          <w:lang w:val="nl-NL"/>
        </w:rPr>
        <w:t>THI CÔNG TRÊN CÔNG TRƯỜNG</w:t>
      </w:r>
    </w:p>
    <w:p w:rsidR="009E0713" w:rsidRPr="007C3E61" w:rsidRDefault="009E0713" w:rsidP="009E0713">
      <w:pPr>
        <w:spacing w:after="0" w:line="240" w:lineRule="auto"/>
        <w:jc w:val="center"/>
        <w:rPr>
          <w:rFonts w:ascii="Times New Roman" w:eastAsia="MS Mincho" w:hAnsi="Times New Roman"/>
          <w:i/>
          <w:sz w:val="28"/>
          <w:szCs w:val="28"/>
          <w:lang w:val="nl-NL" w:eastAsia="ja-JP"/>
        </w:rPr>
      </w:pPr>
      <w:r w:rsidRPr="007C3E61">
        <w:rPr>
          <w:rFonts w:ascii="Times New Roman" w:eastAsia="MS Mincho" w:hAnsi="Times New Roman"/>
          <w:i/>
          <w:sz w:val="28"/>
          <w:szCs w:val="28"/>
          <w:lang w:val="nl-NL" w:eastAsia="ja-JP"/>
        </w:rPr>
        <w:t xml:space="preserve">(Kèm theo Nghị định số      /2022/NĐ-CP </w:t>
      </w:r>
    </w:p>
    <w:p w:rsidR="009E0713" w:rsidRPr="007C3E61" w:rsidRDefault="009E0713" w:rsidP="009E0713">
      <w:pPr>
        <w:jc w:val="center"/>
        <w:rPr>
          <w:i/>
          <w:sz w:val="28"/>
          <w:szCs w:val="28"/>
          <w:lang w:val="nl-NL"/>
        </w:rPr>
      </w:pPr>
      <w:r w:rsidRPr="007C3E61">
        <w:rPr>
          <w:rFonts w:ascii="Times New Roman" w:eastAsia="MS Mincho" w:hAnsi="Times New Roman"/>
          <w:i/>
          <w:sz w:val="28"/>
          <w:szCs w:val="28"/>
          <w:lang w:val="nl-NL" w:eastAsia="ja-JP"/>
        </w:rPr>
        <w:t>ngày     tháng     năm 2022 của Chính phủ)</w:t>
      </w:r>
    </w:p>
    <w:p w:rsidR="008061CE" w:rsidRPr="007C3E61" w:rsidRDefault="008061CE" w:rsidP="008061CE">
      <w:pPr>
        <w:spacing w:after="120" w:line="240" w:lineRule="auto"/>
        <w:rPr>
          <w:rFonts w:ascii="Times New Roman" w:eastAsia="Times New Roman" w:hAnsi="Times New Roman" w:cs="Times New Roman"/>
          <w:b/>
          <w:sz w:val="24"/>
          <w:szCs w:val="24"/>
        </w:rPr>
      </w:pPr>
    </w:p>
    <w:p w:rsidR="008061CE" w:rsidRPr="007C3E61" w:rsidRDefault="008061CE" w:rsidP="008061CE">
      <w:pPr>
        <w:tabs>
          <w:tab w:val="left" w:pos="3330"/>
          <w:tab w:val="left" w:pos="4500"/>
          <w:tab w:val="left" w:pos="5670"/>
        </w:tabs>
        <w:spacing w:before="120" w:after="120" w:line="240" w:lineRule="auto"/>
        <w:jc w:val="both"/>
        <w:rPr>
          <w:rFonts w:ascii="Times New Roman" w:eastAsia="Times New Roman" w:hAnsi="Times New Roman" w:cs="Times New Roman"/>
          <w:b/>
          <w:i/>
          <w:sz w:val="28"/>
          <w:szCs w:val="28"/>
          <w:lang w:val="nl-NL"/>
        </w:rPr>
      </w:pPr>
      <w:r w:rsidRPr="007C3E61">
        <w:rPr>
          <w:rFonts w:ascii="Times New Roman" w:eastAsia="Times New Roman" w:hAnsi="Times New Roman" w:cs="Times New Roman"/>
          <w:b/>
          <w:sz w:val="28"/>
          <w:szCs w:val="28"/>
          <w:lang w:val="nl-NL"/>
        </w:rPr>
        <w:t xml:space="preserve">1. </w:t>
      </w:r>
      <w:r w:rsidR="00075266" w:rsidRPr="007C3E61">
        <w:rPr>
          <w:rFonts w:ascii="Times New Roman" w:eastAsia="Times New Roman" w:hAnsi="Times New Roman" w:cs="Times New Roman"/>
          <w:b/>
          <w:sz w:val="28"/>
          <w:szCs w:val="28"/>
          <w:lang w:val="nl-NL"/>
        </w:rPr>
        <w:t>P</w:t>
      </w:r>
      <w:r w:rsidRPr="007C3E61">
        <w:rPr>
          <w:rFonts w:ascii="Times New Roman" w:eastAsia="Times New Roman" w:hAnsi="Times New Roman" w:cs="Times New Roman"/>
          <w:b/>
          <w:sz w:val="28"/>
          <w:szCs w:val="28"/>
          <w:lang w:val="nl-NL"/>
        </w:rPr>
        <w:t xml:space="preserve">hí bảo hiểm </w:t>
      </w:r>
      <w:r w:rsidR="00075266" w:rsidRPr="007C3E61">
        <w:rPr>
          <w:rFonts w:ascii="Times New Roman" w:eastAsia="Times New Roman" w:hAnsi="Times New Roman" w:cs="Times New Roman"/>
          <w:b/>
          <w:sz w:val="28"/>
          <w:szCs w:val="28"/>
          <w:lang w:val="nl-NL"/>
        </w:rPr>
        <w:t xml:space="preserve">cho thời hạn 1 </w:t>
      </w:r>
      <w:r w:rsidRPr="007C3E61">
        <w:rPr>
          <w:rFonts w:ascii="Times New Roman" w:eastAsia="Times New Roman" w:hAnsi="Times New Roman" w:cs="Times New Roman"/>
          <w:b/>
          <w:sz w:val="28"/>
          <w:szCs w:val="28"/>
          <w:lang w:val="nl-NL"/>
        </w:rPr>
        <w:t xml:space="preserve">năm </w:t>
      </w:r>
      <w:r w:rsidRPr="007C3E61">
        <w:rPr>
          <w:rFonts w:ascii="Times New Roman" w:eastAsia="Times New Roman" w:hAnsi="Times New Roman" w:cs="Times New Roman"/>
          <w:b/>
          <w:i/>
          <w:sz w:val="28"/>
          <w:szCs w:val="28"/>
          <w:lang w:val="nl-NL"/>
        </w:rPr>
        <w:t>(Chưa bao gồm thuế GTGT):</w:t>
      </w:r>
    </w:p>
    <w:tbl>
      <w:tblPr>
        <w:tblW w:w="4942" w:type="pct"/>
        <w:tblBorders>
          <w:top w:val="nil"/>
          <w:bottom w:val="nil"/>
          <w:insideH w:val="nil"/>
          <w:insideV w:val="nil"/>
        </w:tblBorders>
        <w:tblCellMar>
          <w:left w:w="0" w:type="dxa"/>
          <w:right w:w="0" w:type="dxa"/>
        </w:tblCellMar>
        <w:tblLook w:val="04A0"/>
      </w:tblPr>
      <w:tblGrid>
        <w:gridCol w:w="5079"/>
        <w:gridCol w:w="4056"/>
      </w:tblGrid>
      <w:tr w:rsidR="008061CE" w:rsidRPr="007C3E61" w:rsidTr="009E0713">
        <w:trPr>
          <w:trHeight w:val="574"/>
        </w:trPr>
        <w:tc>
          <w:tcPr>
            <w:tcW w:w="5106"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b/>
                <w:bCs/>
                <w:sz w:val="24"/>
                <w:szCs w:val="24"/>
                <w:lang w:val="nl-NL"/>
              </w:rPr>
              <w:t>Loại nghề nghiệp (*)</w:t>
            </w:r>
          </w:p>
        </w:tc>
        <w:tc>
          <w:tcPr>
            <w:tcW w:w="407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61CE" w:rsidRPr="007C3E61" w:rsidRDefault="008061CE" w:rsidP="008061CE">
            <w:pPr>
              <w:spacing w:after="0" w:line="240" w:lineRule="auto"/>
              <w:jc w:val="center"/>
              <w:rPr>
                <w:rFonts w:ascii="Times New Roman" w:eastAsia="Times New Roman" w:hAnsi="Times New Roman" w:cs="Times New Roman"/>
                <w:b/>
                <w:bCs/>
                <w:sz w:val="24"/>
                <w:szCs w:val="24"/>
                <w:lang w:val="nl-NL"/>
              </w:rPr>
            </w:pPr>
            <w:r w:rsidRPr="007C3E61">
              <w:rPr>
                <w:rFonts w:ascii="Times New Roman" w:eastAsia="Times New Roman" w:hAnsi="Times New Roman" w:cs="Times New Roman"/>
                <w:b/>
                <w:bCs/>
                <w:sz w:val="24"/>
                <w:szCs w:val="24"/>
                <w:lang w:val="nl-NL"/>
              </w:rPr>
              <w:t>Phí bảo hiểm/người</w:t>
            </w:r>
          </w:p>
          <w:p w:rsidR="008061CE" w:rsidRPr="007C3E61" w:rsidRDefault="008061CE" w:rsidP="008061CE">
            <w:pPr>
              <w:spacing w:after="0" w:line="240" w:lineRule="auto"/>
              <w:jc w:val="center"/>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(Tỷ lệ % trên 100 triệu đồng)</w:t>
            </w:r>
          </w:p>
        </w:tc>
      </w:tr>
      <w:tr w:rsidR="008061CE" w:rsidRPr="007C3E61" w:rsidTr="009E0713">
        <w:tblPrEx>
          <w:tblBorders>
            <w:top w:val="none" w:sz="0" w:space="0" w:color="auto"/>
            <w:bottom w:val="none" w:sz="0" w:space="0" w:color="auto"/>
            <w:insideH w:val="none" w:sz="0" w:space="0" w:color="auto"/>
            <w:insideV w:val="none" w:sz="0" w:space="0" w:color="auto"/>
          </w:tblBorders>
        </w:tblPrEx>
        <w:trPr>
          <w:trHeight w:val="276"/>
        </w:trPr>
        <w:tc>
          <w:tcPr>
            <w:tcW w:w="510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nl-NL"/>
              </w:rPr>
              <w:t>Loại 1</w:t>
            </w:r>
          </w:p>
        </w:tc>
        <w:tc>
          <w:tcPr>
            <w:tcW w:w="40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061CE" w:rsidRPr="007C3E61" w:rsidRDefault="008061CE" w:rsidP="008061CE">
            <w:pPr>
              <w:spacing w:after="0" w:line="240" w:lineRule="auto"/>
              <w:jc w:val="center"/>
              <w:rPr>
                <w:rFonts w:ascii="Times New Roman" w:eastAsia="Times New Roman" w:hAnsi="Times New Roman" w:cs="Times New Roman"/>
                <w:bCs/>
                <w:lang w:val="en-US"/>
              </w:rPr>
            </w:pPr>
            <w:r w:rsidRPr="007C3E61">
              <w:rPr>
                <w:rFonts w:ascii="Times New Roman" w:eastAsia="Times New Roman" w:hAnsi="Times New Roman" w:cs="Times New Roman"/>
                <w:bCs/>
                <w:lang w:val="en-US"/>
              </w:rPr>
              <w:t>0,6</w:t>
            </w:r>
          </w:p>
        </w:tc>
      </w:tr>
      <w:tr w:rsidR="008061CE" w:rsidRPr="007C3E61" w:rsidTr="009E0713">
        <w:tblPrEx>
          <w:tblBorders>
            <w:top w:val="none" w:sz="0" w:space="0" w:color="auto"/>
            <w:bottom w:val="none" w:sz="0" w:space="0" w:color="auto"/>
            <w:insideH w:val="none" w:sz="0" w:space="0" w:color="auto"/>
            <w:insideV w:val="none" w:sz="0" w:space="0" w:color="auto"/>
          </w:tblBorders>
        </w:tblPrEx>
        <w:trPr>
          <w:trHeight w:val="287"/>
        </w:trPr>
        <w:tc>
          <w:tcPr>
            <w:tcW w:w="510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nl-NL"/>
              </w:rPr>
              <w:t>Loại 2</w:t>
            </w:r>
          </w:p>
        </w:tc>
        <w:tc>
          <w:tcPr>
            <w:tcW w:w="40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061CE" w:rsidRPr="007C3E61" w:rsidRDefault="008061CE" w:rsidP="008061CE">
            <w:pPr>
              <w:spacing w:after="0" w:line="240" w:lineRule="auto"/>
              <w:jc w:val="center"/>
              <w:rPr>
                <w:rFonts w:ascii="Times New Roman" w:eastAsia="Times New Roman" w:hAnsi="Times New Roman" w:cs="Times New Roman"/>
                <w:bCs/>
                <w:lang w:val="en-US"/>
              </w:rPr>
            </w:pPr>
            <w:r w:rsidRPr="007C3E61">
              <w:rPr>
                <w:rFonts w:ascii="Times New Roman" w:eastAsia="Times New Roman" w:hAnsi="Times New Roman" w:cs="Times New Roman"/>
                <w:bCs/>
                <w:lang w:val="en-US"/>
              </w:rPr>
              <w:t>0,8</w:t>
            </w:r>
          </w:p>
        </w:tc>
      </w:tr>
      <w:tr w:rsidR="008061CE" w:rsidRPr="007C3E61" w:rsidTr="009E0713">
        <w:tblPrEx>
          <w:tblBorders>
            <w:top w:val="none" w:sz="0" w:space="0" w:color="auto"/>
            <w:bottom w:val="none" w:sz="0" w:space="0" w:color="auto"/>
            <w:insideH w:val="none" w:sz="0" w:space="0" w:color="auto"/>
            <w:insideV w:val="none" w:sz="0" w:space="0" w:color="auto"/>
          </w:tblBorders>
        </w:tblPrEx>
        <w:trPr>
          <w:trHeight w:val="276"/>
        </w:trPr>
        <w:tc>
          <w:tcPr>
            <w:tcW w:w="510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nl-NL"/>
              </w:rPr>
              <w:t>Loại 3</w:t>
            </w:r>
          </w:p>
        </w:tc>
        <w:tc>
          <w:tcPr>
            <w:tcW w:w="40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061CE" w:rsidRPr="007C3E61" w:rsidRDefault="008061CE" w:rsidP="008061CE">
            <w:pPr>
              <w:spacing w:after="0" w:line="240" w:lineRule="auto"/>
              <w:jc w:val="center"/>
              <w:rPr>
                <w:rFonts w:ascii="Times New Roman" w:eastAsia="Times New Roman" w:hAnsi="Times New Roman" w:cs="Times New Roman"/>
                <w:bCs/>
                <w:lang w:val="en-US"/>
              </w:rPr>
            </w:pPr>
            <w:r w:rsidRPr="007C3E61">
              <w:rPr>
                <w:rFonts w:ascii="Times New Roman" w:eastAsia="Times New Roman" w:hAnsi="Times New Roman" w:cs="Times New Roman"/>
                <w:bCs/>
                <w:lang w:val="en-US"/>
              </w:rPr>
              <w:t>1,0</w:t>
            </w:r>
          </w:p>
        </w:tc>
      </w:tr>
      <w:tr w:rsidR="008061CE" w:rsidRPr="007C3E61" w:rsidTr="009E0713">
        <w:tblPrEx>
          <w:tblBorders>
            <w:top w:val="none" w:sz="0" w:space="0" w:color="auto"/>
            <w:bottom w:val="none" w:sz="0" w:space="0" w:color="auto"/>
            <w:insideH w:val="none" w:sz="0" w:space="0" w:color="auto"/>
            <w:insideV w:val="none" w:sz="0" w:space="0" w:color="auto"/>
          </w:tblBorders>
        </w:tblPrEx>
        <w:trPr>
          <w:trHeight w:val="276"/>
        </w:trPr>
        <w:tc>
          <w:tcPr>
            <w:tcW w:w="510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nl-NL"/>
              </w:rPr>
              <w:t>Loại 4</w:t>
            </w:r>
          </w:p>
        </w:tc>
        <w:tc>
          <w:tcPr>
            <w:tcW w:w="40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061CE" w:rsidRPr="007C3E61" w:rsidRDefault="008061CE" w:rsidP="008061CE">
            <w:pPr>
              <w:spacing w:after="0" w:line="240" w:lineRule="auto"/>
              <w:jc w:val="center"/>
              <w:rPr>
                <w:rFonts w:ascii="Times New Roman" w:eastAsia="Times New Roman" w:hAnsi="Times New Roman" w:cs="Times New Roman"/>
                <w:bCs/>
                <w:lang w:val="en-US"/>
              </w:rPr>
            </w:pPr>
            <w:r w:rsidRPr="007C3E61">
              <w:rPr>
                <w:rFonts w:ascii="Times New Roman" w:eastAsia="Times New Roman" w:hAnsi="Times New Roman" w:cs="Times New Roman"/>
                <w:bCs/>
                <w:lang w:val="en-US"/>
              </w:rPr>
              <w:t>1,2</w:t>
            </w:r>
          </w:p>
        </w:tc>
      </w:tr>
    </w:tbl>
    <w:p w:rsidR="008061CE" w:rsidRPr="007C3E61" w:rsidRDefault="008061CE" w:rsidP="008061CE">
      <w:pPr>
        <w:spacing w:after="120" w:line="240" w:lineRule="auto"/>
        <w:rPr>
          <w:rFonts w:ascii="Times New Roman" w:eastAsia="Times New Roman" w:hAnsi="Times New Roman" w:cs="Times New Roman"/>
          <w:b/>
          <w:sz w:val="28"/>
          <w:szCs w:val="28"/>
          <w:lang w:val="nl-NL"/>
        </w:rPr>
      </w:pPr>
    </w:p>
    <w:p w:rsidR="008061CE" w:rsidRPr="007C3E61" w:rsidRDefault="008061CE" w:rsidP="008061CE">
      <w:pPr>
        <w:spacing w:after="120" w:line="240" w:lineRule="auto"/>
        <w:rPr>
          <w:rFonts w:ascii="Times New Roman" w:eastAsia="Times New Roman" w:hAnsi="Times New Roman" w:cs="Times New Roman"/>
          <w:b/>
          <w:sz w:val="28"/>
          <w:szCs w:val="28"/>
          <w:lang w:val="nl-NL"/>
        </w:rPr>
      </w:pPr>
      <w:r w:rsidRPr="007C3E61">
        <w:rPr>
          <w:rFonts w:ascii="Times New Roman" w:eastAsia="Times New Roman" w:hAnsi="Times New Roman" w:cs="Times New Roman"/>
          <w:b/>
          <w:sz w:val="28"/>
          <w:szCs w:val="28"/>
          <w:lang w:val="nl-NL"/>
        </w:rPr>
        <w:t xml:space="preserve">2. </w:t>
      </w:r>
      <w:r w:rsidR="00075266" w:rsidRPr="007C3E61">
        <w:rPr>
          <w:rFonts w:ascii="Times New Roman" w:eastAsia="Times New Roman" w:hAnsi="Times New Roman" w:cs="Times New Roman"/>
          <w:b/>
          <w:sz w:val="28"/>
          <w:szCs w:val="28"/>
          <w:lang w:val="nl-NL"/>
        </w:rPr>
        <w:t>P</w:t>
      </w:r>
      <w:r w:rsidRPr="007C3E61">
        <w:rPr>
          <w:rFonts w:ascii="Times New Roman" w:eastAsia="Times New Roman" w:hAnsi="Times New Roman" w:cs="Times New Roman"/>
          <w:b/>
          <w:sz w:val="28"/>
          <w:szCs w:val="28"/>
          <w:lang w:val="nl-NL"/>
        </w:rPr>
        <w:t xml:space="preserve">hí bảo hiểm ngắn hạn </w:t>
      </w:r>
    </w:p>
    <w:tbl>
      <w:tblPr>
        <w:tblW w:w="4942" w:type="pct"/>
        <w:tblBorders>
          <w:top w:val="nil"/>
          <w:bottom w:val="nil"/>
          <w:insideH w:val="nil"/>
          <w:insideV w:val="nil"/>
        </w:tblBorders>
        <w:tblCellMar>
          <w:left w:w="0" w:type="dxa"/>
          <w:right w:w="0" w:type="dxa"/>
        </w:tblCellMar>
        <w:tblLook w:val="04A0"/>
      </w:tblPr>
      <w:tblGrid>
        <w:gridCol w:w="5078"/>
        <w:gridCol w:w="4057"/>
      </w:tblGrid>
      <w:tr w:rsidR="008061CE" w:rsidRPr="007C3E61" w:rsidTr="009E0713">
        <w:trPr>
          <w:trHeight w:val="574"/>
        </w:trPr>
        <w:tc>
          <w:tcPr>
            <w:tcW w:w="5106"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b/>
                <w:bCs/>
                <w:sz w:val="24"/>
                <w:szCs w:val="24"/>
                <w:lang w:val="nl-NL"/>
              </w:rPr>
              <w:t>Thời hạn bảo hiểm</w:t>
            </w:r>
          </w:p>
        </w:tc>
        <w:tc>
          <w:tcPr>
            <w:tcW w:w="407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061CE" w:rsidRPr="007C3E61" w:rsidRDefault="008061CE" w:rsidP="008061CE">
            <w:pPr>
              <w:spacing w:after="0" w:line="240" w:lineRule="auto"/>
              <w:jc w:val="center"/>
              <w:rPr>
                <w:rFonts w:ascii="Times New Roman" w:eastAsia="Times New Roman" w:hAnsi="Times New Roman" w:cs="Times New Roman"/>
                <w:b/>
                <w:bCs/>
                <w:sz w:val="24"/>
                <w:szCs w:val="24"/>
                <w:lang w:val="nl-NL"/>
              </w:rPr>
            </w:pPr>
            <w:r w:rsidRPr="007C3E61">
              <w:rPr>
                <w:rFonts w:ascii="Times New Roman" w:eastAsia="Times New Roman" w:hAnsi="Times New Roman" w:cs="Times New Roman"/>
                <w:b/>
                <w:bCs/>
                <w:sz w:val="24"/>
                <w:szCs w:val="24"/>
                <w:lang w:val="nl-NL"/>
              </w:rPr>
              <w:t>Phí bảo hiểm/người</w:t>
            </w:r>
          </w:p>
          <w:p w:rsidR="008061CE" w:rsidRPr="007C3E61" w:rsidRDefault="008061CE" w:rsidP="008061CE">
            <w:pPr>
              <w:spacing w:after="0" w:line="240" w:lineRule="auto"/>
              <w:jc w:val="center"/>
              <w:rPr>
                <w:rFonts w:ascii="Times New Roman" w:eastAsia="Times New Roman" w:hAnsi="Times New Roman" w:cs="Times New Roman"/>
                <w:sz w:val="24"/>
                <w:szCs w:val="24"/>
                <w:lang w:val="nl-NL"/>
              </w:rPr>
            </w:pPr>
            <w:r w:rsidRPr="007C3E61">
              <w:rPr>
                <w:rFonts w:ascii="Times New Roman" w:eastAsia="Times New Roman" w:hAnsi="Times New Roman" w:cs="Times New Roman"/>
                <w:sz w:val="24"/>
                <w:szCs w:val="24"/>
                <w:lang w:val="nl-NL"/>
              </w:rPr>
              <w:t>(Tỷ lệ % trên phí bảo hiểm năm)</w:t>
            </w:r>
          </w:p>
        </w:tc>
      </w:tr>
      <w:tr w:rsidR="008061CE" w:rsidRPr="007C3E61" w:rsidTr="009E0713">
        <w:tblPrEx>
          <w:tblBorders>
            <w:top w:val="none" w:sz="0" w:space="0" w:color="auto"/>
            <w:bottom w:val="none" w:sz="0" w:space="0" w:color="auto"/>
            <w:insideH w:val="none" w:sz="0" w:space="0" w:color="auto"/>
            <w:insideV w:val="none" w:sz="0" w:space="0" w:color="auto"/>
          </w:tblBorders>
        </w:tblPrEx>
        <w:trPr>
          <w:trHeight w:val="276"/>
        </w:trPr>
        <w:tc>
          <w:tcPr>
            <w:tcW w:w="510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Đến 3 tháng</w:t>
            </w:r>
          </w:p>
        </w:tc>
        <w:tc>
          <w:tcPr>
            <w:tcW w:w="40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bottom"/>
          </w:tcPr>
          <w:p w:rsidR="008061CE" w:rsidRPr="007C3E61" w:rsidRDefault="008061CE" w:rsidP="008061CE">
            <w:pPr>
              <w:spacing w:after="0" w:line="240" w:lineRule="auto"/>
              <w:jc w:val="center"/>
              <w:rPr>
                <w:rFonts w:ascii="Times New Roman" w:eastAsia="Times New Roman" w:hAnsi="Times New Roman" w:cs="Times New Roman"/>
                <w:bCs/>
                <w:lang w:val="en-US"/>
              </w:rPr>
            </w:pPr>
            <w:r w:rsidRPr="007C3E61">
              <w:rPr>
                <w:rFonts w:ascii="Times New Roman" w:eastAsia="Times New Roman" w:hAnsi="Times New Roman" w:cs="Times New Roman"/>
                <w:bCs/>
                <w:lang w:val="en-US"/>
              </w:rPr>
              <w:t>40</w:t>
            </w:r>
          </w:p>
        </w:tc>
      </w:tr>
      <w:tr w:rsidR="008061CE" w:rsidRPr="007C3E61" w:rsidTr="009E0713">
        <w:tblPrEx>
          <w:tblBorders>
            <w:top w:val="none" w:sz="0" w:space="0" w:color="auto"/>
            <w:bottom w:val="none" w:sz="0" w:space="0" w:color="auto"/>
            <w:insideH w:val="none" w:sz="0" w:space="0" w:color="auto"/>
            <w:insideV w:val="none" w:sz="0" w:space="0" w:color="auto"/>
          </w:tblBorders>
        </w:tblPrEx>
        <w:trPr>
          <w:trHeight w:val="287"/>
        </w:trPr>
        <w:tc>
          <w:tcPr>
            <w:tcW w:w="510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nl-NL"/>
              </w:rPr>
              <w:t>Từ trên 3</w:t>
            </w:r>
            <w:r w:rsidRPr="007C3E61">
              <w:rPr>
                <w:rFonts w:ascii="Times New Roman" w:eastAsia="Times New Roman" w:hAnsi="Times New Roman" w:cs="Times New Roman"/>
                <w:sz w:val="24"/>
                <w:szCs w:val="24"/>
                <w:lang w:val="en-US"/>
              </w:rPr>
              <w:t xml:space="preserve"> đến</w:t>
            </w:r>
            <w:r w:rsidRPr="007C3E61">
              <w:rPr>
                <w:rFonts w:ascii="Times New Roman" w:eastAsia="Times New Roman" w:hAnsi="Times New Roman" w:cs="Times New Roman"/>
                <w:sz w:val="24"/>
                <w:szCs w:val="24"/>
                <w:lang w:val="nl-NL"/>
              </w:rPr>
              <w:t xml:space="preserve"> 6 tháng</w:t>
            </w:r>
          </w:p>
        </w:tc>
        <w:tc>
          <w:tcPr>
            <w:tcW w:w="40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bCs/>
                <w:lang w:val="en-US"/>
              </w:rPr>
              <w:t>60</w:t>
            </w:r>
          </w:p>
        </w:tc>
      </w:tr>
      <w:tr w:rsidR="008061CE" w:rsidRPr="007C3E61" w:rsidTr="009E0713">
        <w:tblPrEx>
          <w:tblBorders>
            <w:top w:val="none" w:sz="0" w:space="0" w:color="auto"/>
            <w:bottom w:val="none" w:sz="0" w:space="0" w:color="auto"/>
            <w:insideH w:val="none" w:sz="0" w:space="0" w:color="auto"/>
            <w:insideV w:val="none" w:sz="0" w:space="0" w:color="auto"/>
          </w:tblBorders>
        </w:tblPrEx>
        <w:trPr>
          <w:trHeight w:val="276"/>
        </w:trPr>
        <w:tc>
          <w:tcPr>
            <w:tcW w:w="510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nl-NL"/>
              </w:rPr>
              <w:t xml:space="preserve">Từ trên 6 </w:t>
            </w:r>
            <w:r w:rsidRPr="007C3E61">
              <w:rPr>
                <w:rFonts w:ascii="Times New Roman" w:eastAsia="Times New Roman" w:hAnsi="Times New Roman" w:cs="Times New Roman"/>
                <w:sz w:val="24"/>
                <w:szCs w:val="24"/>
                <w:lang w:val="en-US"/>
              </w:rPr>
              <w:t>đến</w:t>
            </w:r>
            <w:r w:rsidRPr="007C3E61">
              <w:rPr>
                <w:rFonts w:ascii="Times New Roman" w:eastAsia="Times New Roman" w:hAnsi="Times New Roman" w:cs="Times New Roman"/>
                <w:sz w:val="24"/>
                <w:szCs w:val="24"/>
                <w:lang w:val="nl-NL"/>
              </w:rPr>
              <w:t xml:space="preserve"> 9 tháng</w:t>
            </w:r>
          </w:p>
        </w:tc>
        <w:tc>
          <w:tcPr>
            <w:tcW w:w="40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bCs/>
                <w:lang w:val="en-US"/>
              </w:rPr>
              <w:t>80</w:t>
            </w:r>
          </w:p>
        </w:tc>
      </w:tr>
      <w:tr w:rsidR="008061CE" w:rsidRPr="007C3E61" w:rsidTr="009E0713">
        <w:tblPrEx>
          <w:tblBorders>
            <w:top w:val="none" w:sz="0" w:space="0" w:color="auto"/>
            <w:bottom w:val="none" w:sz="0" w:space="0" w:color="auto"/>
            <w:insideH w:val="none" w:sz="0" w:space="0" w:color="auto"/>
            <w:insideV w:val="none" w:sz="0" w:space="0" w:color="auto"/>
          </w:tblBorders>
        </w:tblPrEx>
        <w:trPr>
          <w:trHeight w:val="276"/>
        </w:trPr>
        <w:tc>
          <w:tcPr>
            <w:tcW w:w="510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8061CE" w:rsidRPr="007C3E61" w:rsidRDefault="008061CE" w:rsidP="008061CE">
            <w:pPr>
              <w:spacing w:after="0" w:line="240" w:lineRule="auto"/>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nl-NL"/>
              </w:rPr>
              <w:t>Từ trên 9</w:t>
            </w:r>
            <w:r w:rsidRPr="007C3E61">
              <w:rPr>
                <w:rFonts w:ascii="Times New Roman" w:eastAsia="Times New Roman" w:hAnsi="Times New Roman" w:cs="Times New Roman"/>
                <w:sz w:val="24"/>
                <w:szCs w:val="24"/>
                <w:lang w:val="en-US"/>
              </w:rPr>
              <w:t xml:space="preserve"> đến</w:t>
            </w:r>
            <w:r w:rsidRPr="007C3E61">
              <w:rPr>
                <w:rFonts w:ascii="Times New Roman" w:eastAsia="Times New Roman" w:hAnsi="Times New Roman" w:cs="Times New Roman"/>
                <w:sz w:val="24"/>
                <w:szCs w:val="24"/>
                <w:lang w:val="nl-NL"/>
              </w:rPr>
              <w:t xml:space="preserve"> 12 tháng</w:t>
            </w:r>
          </w:p>
        </w:tc>
        <w:tc>
          <w:tcPr>
            <w:tcW w:w="40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bCs/>
                <w:lang w:val="en-US"/>
              </w:rPr>
              <w:t>100</w:t>
            </w:r>
          </w:p>
        </w:tc>
      </w:tr>
    </w:tbl>
    <w:p w:rsidR="008061CE" w:rsidRPr="007C3E61" w:rsidRDefault="008061CE" w:rsidP="008061CE">
      <w:pPr>
        <w:spacing w:after="120" w:line="240" w:lineRule="auto"/>
        <w:rPr>
          <w:rFonts w:ascii="Times New Roman" w:eastAsia="Times New Roman" w:hAnsi="Times New Roman" w:cs="Times New Roman"/>
          <w:sz w:val="28"/>
          <w:szCs w:val="28"/>
          <w:lang w:val="nl-NL"/>
        </w:rPr>
      </w:pPr>
    </w:p>
    <w:p w:rsidR="008061CE" w:rsidRPr="007C3E61" w:rsidRDefault="008061CE" w:rsidP="008061CE">
      <w:pPr>
        <w:spacing w:after="120" w:line="240" w:lineRule="auto"/>
        <w:rPr>
          <w:rFonts w:ascii="Times New Roman" w:eastAsia="Times New Roman" w:hAnsi="Times New Roman" w:cs="Times New Roman"/>
          <w:b/>
          <w:sz w:val="28"/>
          <w:szCs w:val="28"/>
          <w:lang w:val="en-US"/>
        </w:rPr>
      </w:pPr>
      <w:r w:rsidRPr="007C3E61">
        <w:rPr>
          <w:rFonts w:ascii="Times New Roman" w:eastAsia="Times New Roman" w:hAnsi="Times New Roman" w:cs="Times New Roman"/>
          <w:b/>
          <w:sz w:val="28"/>
          <w:szCs w:val="28"/>
          <w:lang w:val="nl-NL"/>
        </w:rPr>
        <w:t>(*) Phân loại nghề nghiệp:</w:t>
      </w:r>
    </w:p>
    <w:p w:rsidR="008061CE" w:rsidRPr="007C3E61" w:rsidRDefault="008061CE" w:rsidP="008061CE">
      <w:pPr>
        <w:spacing w:after="120" w:line="240" w:lineRule="auto"/>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 xml:space="preserve">Loại 1: Lao động gián tiếp, làm việc chủ yếu trong văn phòng, bàn giấy hoặc những công việc tương tự ít đi lại khác. Ví dụ: kế toán, nhân viên hành chính. </w:t>
      </w:r>
    </w:p>
    <w:p w:rsidR="008061CE" w:rsidRPr="007C3E61" w:rsidRDefault="008061CE" w:rsidP="008061CE">
      <w:pPr>
        <w:spacing w:after="120" w:line="240" w:lineRule="auto"/>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Loại 2: Nghề nghiệp không phải lao động chân tay nhưng có mức độ rủi ro lớn hơn loại 1, đòi hỏi phải đi lại nhiều hoặc bao gồm cả lao động chân tay nhưng không thường xuyên và lao động chân tay nhẹ. Ví dụ: kỹ sư dân dụng, cán bộ quản lý thường xuyên đến công trường.</w:t>
      </w:r>
    </w:p>
    <w:p w:rsidR="008061CE" w:rsidRPr="007C3E61" w:rsidRDefault="008061CE" w:rsidP="008061CE">
      <w:pPr>
        <w:spacing w:after="120" w:line="240" w:lineRule="auto"/>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Loại 3: Những nghề mà công việc chủ yếu là lao động chân tay và những công việc có mức độ rủi ro cao hơn loại 2. Ví dụ: kỹ sư cơ khí, kỹ sư điện, công nhân làm việc trên công trường.</w:t>
      </w:r>
    </w:p>
    <w:p w:rsidR="008061CE" w:rsidRPr="007C3E61" w:rsidRDefault="008061CE" w:rsidP="008061CE">
      <w:pPr>
        <w:spacing w:after="120" w:line="240" w:lineRule="auto"/>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Loại 4: Những ngành nghề nguy hiểm, dễ xảy ra tai nạn và không được quy định ở ba loại nghề nghiệp trên.</w:t>
      </w:r>
    </w:p>
    <w:p w:rsidR="008061CE" w:rsidRPr="007C3E61" w:rsidRDefault="008061CE" w:rsidP="008061CE">
      <w:pPr>
        <w:rPr>
          <w:lang w:val="nl-NL"/>
        </w:rPr>
      </w:pPr>
    </w:p>
    <w:p w:rsidR="008061CE" w:rsidRPr="007C3E61" w:rsidRDefault="008061CE" w:rsidP="008061CE">
      <w:pPr>
        <w:rPr>
          <w:lang w:val="nl-NL"/>
        </w:rPr>
      </w:pPr>
    </w:p>
    <w:p w:rsidR="008061CE" w:rsidRPr="007C3E61" w:rsidRDefault="008061CE" w:rsidP="008061CE">
      <w:pPr>
        <w:spacing w:after="120" w:line="240" w:lineRule="auto"/>
        <w:jc w:val="center"/>
        <w:rPr>
          <w:rFonts w:ascii="Times New Roman" w:eastAsia="Times New Roman" w:hAnsi="Times New Roman" w:cs="Times New Roman"/>
          <w:sz w:val="26"/>
          <w:szCs w:val="24"/>
          <w:lang w:val="nl-NL"/>
        </w:rPr>
      </w:pPr>
      <w:r w:rsidRPr="007C3E61">
        <w:rPr>
          <w:rFonts w:ascii="Times New Roman" w:eastAsia="Times New Roman" w:hAnsi="Times New Roman" w:cs="Times New Roman"/>
          <w:b/>
          <w:bCs/>
          <w:sz w:val="26"/>
          <w:szCs w:val="24"/>
          <w:lang w:val="nl-NL"/>
        </w:rPr>
        <w:t>Phụ lục V</w:t>
      </w:r>
      <w:r w:rsidR="002B4653" w:rsidRPr="007C3E61">
        <w:rPr>
          <w:rFonts w:ascii="Times New Roman" w:eastAsia="Times New Roman" w:hAnsi="Times New Roman" w:cs="Times New Roman"/>
          <w:b/>
          <w:bCs/>
          <w:sz w:val="26"/>
          <w:szCs w:val="24"/>
          <w:lang w:val="nl-NL"/>
        </w:rPr>
        <w:t>I</w:t>
      </w:r>
    </w:p>
    <w:p w:rsidR="008061CE" w:rsidRPr="007C3E61" w:rsidRDefault="008061CE" w:rsidP="008061CE">
      <w:pPr>
        <w:keepNext/>
        <w:keepLines/>
        <w:widowControl w:val="0"/>
        <w:spacing w:after="0" w:line="240" w:lineRule="auto"/>
        <w:jc w:val="center"/>
        <w:outlineLvl w:val="0"/>
        <w:rPr>
          <w:rFonts w:ascii="Times New Roman" w:eastAsia="Times New Roman" w:hAnsi="Times New Roman" w:cs="Times New Roman"/>
          <w:b/>
          <w:bCs/>
          <w:sz w:val="28"/>
          <w:szCs w:val="28"/>
        </w:rPr>
      </w:pPr>
      <w:bookmarkStart w:id="1" w:name="bookmark6"/>
      <w:bookmarkStart w:id="2" w:name="dieu_phuluc1"/>
      <w:r w:rsidRPr="007C3E61">
        <w:rPr>
          <w:rFonts w:ascii="Times New Roman" w:eastAsia="Times New Roman" w:hAnsi="Times New Roman" w:cs="Times New Roman"/>
          <w:b/>
          <w:bCs/>
          <w:sz w:val="28"/>
          <w:szCs w:val="28"/>
        </w:rPr>
        <w:t xml:space="preserve">BẢNG QUY ĐỊNH TRẢ TIỀN BỒI THƯỜNG THIỆT HẠI </w:t>
      </w:r>
    </w:p>
    <w:p w:rsidR="008061CE" w:rsidRPr="007C3E61" w:rsidRDefault="008061CE" w:rsidP="008061CE">
      <w:pPr>
        <w:keepNext/>
        <w:keepLines/>
        <w:widowControl w:val="0"/>
        <w:spacing w:after="0" w:line="240" w:lineRule="auto"/>
        <w:jc w:val="center"/>
        <w:outlineLvl w:val="0"/>
        <w:rPr>
          <w:rFonts w:ascii="Times New Roman" w:eastAsia="Times New Roman" w:hAnsi="Times New Roman" w:cs="Times New Roman"/>
          <w:b/>
          <w:bCs/>
          <w:sz w:val="28"/>
          <w:szCs w:val="28"/>
        </w:rPr>
      </w:pPr>
      <w:r w:rsidRPr="007C3E61">
        <w:rPr>
          <w:rFonts w:ascii="Times New Roman" w:eastAsia="Times New Roman" w:hAnsi="Times New Roman" w:cs="Times New Roman"/>
          <w:b/>
          <w:bCs/>
          <w:sz w:val="28"/>
          <w:szCs w:val="28"/>
        </w:rPr>
        <w:t>VỀ SỨC KHỎE, TÍNH MẠNG</w:t>
      </w:r>
      <w:r w:rsidR="00F717F3" w:rsidRPr="007C3E61">
        <w:rPr>
          <w:rFonts w:ascii="Times New Roman" w:eastAsia="Times New Roman" w:hAnsi="Times New Roman" w:cs="Times New Roman"/>
          <w:b/>
          <w:bCs/>
          <w:sz w:val="28"/>
          <w:szCs w:val="28"/>
        </w:rPr>
        <w:t xml:space="preserve"> </w:t>
      </w:r>
    </w:p>
    <w:bookmarkEnd w:id="1"/>
    <w:p w:rsidR="002B4653" w:rsidRPr="007C3E61" w:rsidRDefault="002B4653" w:rsidP="002B4653">
      <w:pPr>
        <w:spacing w:after="0" w:line="240" w:lineRule="auto"/>
        <w:jc w:val="center"/>
        <w:rPr>
          <w:rFonts w:ascii="Times New Roman" w:eastAsia="Times New Roman" w:hAnsi="Times New Roman" w:cs="Times New Roman"/>
          <w:i/>
          <w:iCs/>
          <w:color w:val="000000"/>
          <w:sz w:val="28"/>
          <w:szCs w:val="28"/>
        </w:rPr>
      </w:pPr>
      <w:r w:rsidRPr="007C3E61">
        <w:rPr>
          <w:rFonts w:ascii="Times New Roman" w:eastAsia="Times New Roman" w:hAnsi="Times New Roman" w:cs="Times New Roman"/>
          <w:i/>
          <w:iCs/>
          <w:color w:val="000000"/>
          <w:sz w:val="28"/>
          <w:szCs w:val="28"/>
        </w:rPr>
        <w:t>(</w:t>
      </w:r>
      <w:r w:rsidR="00F717F3" w:rsidRPr="007C3E61">
        <w:rPr>
          <w:rFonts w:ascii="Times New Roman" w:eastAsia="Times New Roman" w:hAnsi="Times New Roman" w:cs="Times New Roman"/>
          <w:i/>
          <w:iCs/>
          <w:color w:val="000000"/>
          <w:sz w:val="28"/>
          <w:szCs w:val="28"/>
        </w:rPr>
        <w:t>K</w:t>
      </w:r>
      <w:r w:rsidRPr="007C3E61">
        <w:rPr>
          <w:rFonts w:ascii="Times New Roman" w:eastAsia="Times New Roman" w:hAnsi="Times New Roman" w:cs="Times New Roman"/>
          <w:i/>
          <w:iCs/>
          <w:color w:val="000000"/>
          <w:sz w:val="28"/>
          <w:szCs w:val="28"/>
        </w:rPr>
        <w:t xml:space="preserve">èm theo Nghị định số      /2023/NĐ-CP </w:t>
      </w:r>
    </w:p>
    <w:p w:rsidR="002B4653" w:rsidRPr="007C3E61" w:rsidRDefault="002B4653" w:rsidP="002B4653">
      <w:pPr>
        <w:jc w:val="center"/>
      </w:pPr>
      <w:r w:rsidRPr="007C3E61">
        <w:rPr>
          <w:rFonts w:ascii="Times New Roman" w:eastAsia="Times New Roman" w:hAnsi="Times New Roman" w:cs="Times New Roman"/>
          <w:i/>
          <w:iCs/>
          <w:color w:val="000000"/>
          <w:sz w:val="28"/>
          <w:szCs w:val="28"/>
        </w:rPr>
        <w:t>ngày     tháng     năm 2023 của Chính phủ)</w:t>
      </w:r>
    </w:p>
    <w:p w:rsidR="008061CE" w:rsidRPr="007C3E61" w:rsidRDefault="008061CE" w:rsidP="008061CE">
      <w:pPr>
        <w:spacing w:after="0" w:line="360" w:lineRule="auto"/>
        <w:jc w:val="center"/>
        <w:rPr>
          <w:rFonts w:ascii="Times New Roman" w:eastAsia="Times New Roman" w:hAnsi="Times New Roman" w:cs="Times New Roman"/>
          <w:b/>
          <w:sz w:val="16"/>
          <w:szCs w:val="20"/>
        </w:rPr>
      </w:pPr>
    </w:p>
    <w:p w:rsidR="008061CE" w:rsidRPr="007C3E61" w:rsidRDefault="008061CE" w:rsidP="008061CE">
      <w:pPr>
        <w:keepNext/>
        <w:keepLines/>
        <w:widowControl w:val="0"/>
        <w:spacing w:after="0" w:line="240" w:lineRule="auto"/>
        <w:ind w:firstLine="567"/>
        <w:jc w:val="both"/>
        <w:outlineLvl w:val="0"/>
        <w:rPr>
          <w:rFonts w:ascii="Times New Roman" w:eastAsia="Times New Roman" w:hAnsi="Times New Roman" w:cs="Times New Roman"/>
          <w:b/>
          <w:bCs/>
          <w:sz w:val="28"/>
          <w:szCs w:val="26"/>
          <w:lang w:val="pl-PL"/>
        </w:rPr>
      </w:pPr>
      <w:r w:rsidRPr="007C3E61">
        <w:rPr>
          <w:rFonts w:ascii="Times New Roman" w:eastAsia="Times New Roman" w:hAnsi="Times New Roman" w:cs="Times New Roman"/>
          <w:b/>
          <w:bCs/>
          <w:sz w:val="28"/>
          <w:szCs w:val="26"/>
          <w:lang w:val="pl-PL"/>
        </w:rPr>
        <w:t>A. CÁC TRƯỜNG HỢP ĐƯỢC GIẢI QUYẾT BỒI THƯỜNG 100% MỨC TRÁCH NHIỆM BẢO HIỂM</w:t>
      </w:r>
    </w:p>
    <w:p w:rsidR="008061CE" w:rsidRPr="007C3E61" w:rsidRDefault="008061CE" w:rsidP="008061CE">
      <w:pPr>
        <w:keepNext/>
        <w:keepLines/>
        <w:widowControl w:val="0"/>
        <w:spacing w:after="0" w:line="240" w:lineRule="auto"/>
        <w:ind w:firstLine="567"/>
        <w:jc w:val="both"/>
        <w:outlineLvl w:val="0"/>
        <w:rPr>
          <w:rFonts w:ascii="Times New Roman" w:eastAsia="Times New Roman" w:hAnsi="Times New Roman" w:cs="Times New Roman"/>
          <w:b/>
          <w:bCs/>
          <w:sz w:val="28"/>
          <w:szCs w:val="26"/>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061CE" w:rsidRPr="007C3E61" w:rsidTr="009E0713">
        <w:tc>
          <w:tcPr>
            <w:tcW w:w="9571" w:type="dxa"/>
          </w:tcPr>
          <w:p w:rsidR="008061CE" w:rsidRPr="007C3E61" w:rsidRDefault="008061CE" w:rsidP="008061CE">
            <w:pPr>
              <w:keepNext/>
              <w:keepLines/>
              <w:widowControl w:val="0"/>
              <w:spacing w:after="0" w:line="240" w:lineRule="auto"/>
              <w:jc w:val="both"/>
              <w:outlineLvl w:val="0"/>
              <w:rPr>
                <w:rFonts w:ascii="Times New Roman" w:eastAsia="Courier New" w:hAnsi="Times New Roman" w:cs="Times New Roman"/>
                <w:bCs/>
                <w:sz w:val="24"/>
                <w:szCs w:val="24"/>
                <w:lang w:eastAsia="vi-VN"/>
              </w:rPr>
            </w:pPr>
            <w:r w:rsidRPr="007C3E61">
              <w:rPr>
                <w:rFonts w:ascii="Times New Roman" w:eastAsia="Courier New" w:hAnsi="Times New Roman" w:cs="Times New Roman"/>
                <w:bCs/>
                <w:sz w:val="24"/>
                <w:szCs w:val="24"/>
                <w:lang w:eastAsia="vi-VN"/>
              </w:rPr>
              <w:t>1. Chết</w:t>
            </w:r>
          </w:p>
        </w:tc>
      </w:tr>
      <w:tr w:rsidR="008061CE" w:rsidRPr="007C3E61" w:rsidTr="009E0713">
        <w:tc>
          <w:tcPr>
            <w:tcW w:w="9571" w:type="dxa"/>
          </w:tcPr>
          <w:p w:rsidR="008061CE" w:rsidRPr="007C3E61" w:rsidRDefault="008061CE" w:rsidP="008061CE">
            <w:pPr>
              <w:keepNext/>
              <w:keepLines/>
              <w:widowControl w:val="0"/>
              <w:spacing w:after="0" w:line="240" w:lineRule="auto"/>
              <w:jc w:val="both"/>
              <w:outlineLvl w:val="0"/>
              <w:rPr>
                <w:rFonts w:ascii="Times New Roman" w:eastAsia="Courier New" w:hAnsi="Times New Roman" w:cs="Times New Roman"/>
                <w:bCs/>
                <w:sz w:val="24"/>
                <w:szCs w:val="24"/>
                <w:lang w:eastAsia="vi-VN"/>
              </w:rPr>
            </w:pPr>
            <w:r w:rsidRPr="007C3E61">
              <w:rPr>
                <w:rFonts w:ascii="Times New Roman" w:eastAsia="Courier New" w:hAnsi="Times New Roman" w:cs="Times New Roman"/>
                <w:bCs/>
                <w:sz w:val="24"/>
                <w:szCs w:val="24"/>
                <w:lang w:eastAsia="vi-VN"/>
              </w:rPr>
              <w:t>2. Tổn thương não gây di chứng sống kiểu thực vật</w:t>
            </w:r>
          </w:p>
        </w:tc>
      </w:tr>
    </w:tbl>
    <w:p w:rsidR="008061CE" w:rsidRPr="007C3E61" w:rsidRDefault="008061CE" w:rsidP="008061CE">
      <w:pPr>
        <w:keepNext/>
        <w:keepLines/>
        <w:widowControl w:val="0"/>
        <w:spacing w:after="0" w:line="240" w:lineRule="auto"/>
        <w:jc w:val="both"/>
        <w:outlineLvl w:val="0"/>
        <w:rPr>
          <w:rFonts w:ascii="Times New Roman" w:eastAsia="Times New Roman" w:hAnsi="Times New Roman" w:cs="Times New Roman"/>
          <w:b/>
          <w:bCs/>
          <w:sz w:val="16"/>
          <w:szCs w:val="26"/>
        </w:rPr>
      </w:pPr>
    </w:p>
    <w:p w:rsidR="008061CE" w:rsidRPr="007C3E61" w:rsidRDefault="008061CE" w:rsidP="008061CE">
      <w:pPr>
        <w:keepNext/>
        <w:keepLines/>
        <w:widowControl w:val="0"/>
        <w:spacing w:after="0" w:line="240" w:lineRule="auto"/>
        <w:ind w:firstLine="567"/>
        <w:outlineLvl w:val="0"/>
        <w:rPr>
          <w:rFonts w:ascii="Times New Roman" w:eastAsia="Times New Roman" w:hAnsi="Times New Roman" w:cs="Times New Roman"/>
          <w:b/>
          <w:bCs/>
          <w:sz w:val="28"/>
          <w:szCs w:val="26"/>
        </w:rPr>
      </w:pPr>
      <w:r w:rsidRPr="007C3E61">
        <w:rPr>
          <w:rFonts w:ascii="Times New Roman" w:eastAsia="Times New Roman" w:hAnsi="Times New Roman" w:cs="Times New Roman"/>
          <w:b/>
          <w:bCs/>
          <w:sz w:val="28"/>
          <w:szCs w:val="26"/>
        </w:rPr>
        <w:t>B. CÁC TRƯỜNG HỢP TỔN THƯƠNG BỘ PHẬN</w:t>
      </w:r>
    </w:p>
    <w:p w:rsidR="008061CE" w:rsidRPr="007C3E61" w:rsidRDefault="008061CE" w:rsidP="008061CE">
      <w:pPr>
        <w:keepNext/>
        <w:keepLines/>
        <w:widowControl w:val="0"/>
        <w:spacing w:after="0" w:line="240" w:lineRule="auto"/>
        <w:ind w:firstLine="567"/>
        <w:outlineLvl w:val="0"/>
        <w:rPr>
          <w:rFonts w:ascii="Times New Roman" w:eastAsia="Times New Roman" w:hAnsi="Times New Roman" w:cs="Times New Roman"/>
          <w:b/>
          <w:bCs/>
          <w:sz w:val="10"/>
          <w:szCs w:val="26"/>
        </w:rPr>
      </w:pPr>
    </w:p>
    <w:p w:rsidR="008061CE" w:rsidRPr="007C3E61" w:rsidRDefault="008061CE" w:rsidP="008061CE">
      <w:pPr>
        <w:keepNext/>
        <w:keepLines/>
        <w:widowControl w:val="0"/>
        <w:spacing w:after="0" w:line="240" w:lineRule="auto"/>
        <w:ind w:firstLine="567"/>
        <w:outlineLvl w:val="0"/>
        <w:rPr>
          <w:rFonts w:ascii="Times New Roman" w:eastAsia="Times New Roman" w:hAnsi="Times New Roman" w:cs="Times New Roman"/>
          <w:b/>
          <w:bCs/>
          <w:sz w:val="28"/>
          <w:szCs w:val="26"/>
        </w:rPr>
      </w:pPr>
      <w:r w:rsidRPr="007C3E61">
        <w:rPr>
          <w:rFonts w:ascii="Times New Roman" w:eastAsia="Times New Roman" w:hAnsi="Times New Roman" w:cs="Times New Roman"/>
          <w:b/>
          <w:bCs/>
          <w:sz w:val="28"/>
          <w:szCs w:val="26"/>
        </w:rPr>
        <w:t>Số tiền bồi thường = Tỷ lệ tổn thương x Mức trách nhiệm bảo hiểm</w:t>
      </w:r>
    </w:p>
    <w:p w:rsidR="008061CE" w:rsidRPr="007C3E61" w:rsidRDefault="008061CE" w:rsidP="008061CE">
      <w:pPr>
        <w:keepNext/>
        <w:keepLines/>
        <w:widowControl w:val="0"/>
        <w:spacing w:after="0" w:line="240" w:lineRule="auto"/>
        <w:ind w:firstLine="567"/>
        <w:outlineLvl w:val="0"/>
        <w:rPr>
          <w:rFonts w:ascii="Times New Roman" w:eastAsia="Times New Roman" w:hAnsi="Times New Roman" w:cs="Times New Roman"/>
          <w:b/>
          <w:bCs/>
          <w:szCs w:val="26"/>
        </w:rPr>
      </w:pPr>
    </w:p>
    <w:tbl>
      <w:tblPr>
        <w:tblW w:w="90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960"/>
        <w:gridCol w:w="1113"/>
      </w:tblGrid>
      <w:tr w:rsidR="008061CE" w:rsidRPr="007C3E61" w:rsidTr="009E0713">
        <w:tc>
          <w:tcPr>
            <w:tcW w:w="7960" w:type="dxa"/>
          </w:tcPr>
          <w:bookmarkEnd w:id="2"/>
          <w:p w:rsidR="008061CE" w:rsidRPr="007C3E61" w:rsidRDefault="008061CE" w:rsidP="008061CE">
            <w:pPr>
              <w:spacing w:after="0" w:line="240" w:lineRule="auto"/>
              <w:ind w:left="142" w:right="163"/>
              <w:jc w:val="both"/>
              <w:rPr>
                <w:rFonts w:ascii="Times New Roman Bold" w:eastAsia="Times New Roman" w:hAnsi="Times New Roman Bold" w:cs="Times New Roman"/>
                <w:b/>
                <w:spacing w:val="-6"/>
                <w:sz w:val="24"/>
                <w:szCs w:val="24"/>
              </w:rPr>
            </w:pPr>
            <w:r w:rsidRPr="007C3E61">
              <w:rPr>
                <w:rFonts w:ascii="Times New Roman Bold" w:eastAsia="Times New Roman" w:hAnsi="Times New Roman Bold" w:cs="Times New Roman"/>
                <w:b/>
                <w:spacing w:val="-6"/>
                <w:sz w:val="24"/>
                <w:szCs w:val="24"/>
              </w:rPr>
              <w:t>I. Tỷ lệ tổn thương cơ thể do tổn thương Xương sọ và hệ Thần kinh</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w:t>
            </w:r>
          </w:p>
        </w:tc>
      </w:tr>
      <w:tr w:rsidR="008061CE" w:rsidRPr="007C3E61" w:rsidTr="009E0713">
        <w:tc>
          <w:tcPr>
            <w:tcW w:w="7960" w:type="dxa"/>
          </w:tcPr>
          <w:p w:rsidR="008061CE" w:rsidRPr="007C3E61" w:rsidRDefault="008061CE" w:rsidP="008061CE">
            <w:pPr>
              <w:spacing w:after="0" w:line="240" w:lineRule="auto"/>
              <w:ind w:left="142" w:right="164"/>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 Tổn thương xương sọ</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c>
          <w:tcPr>
            <w:tcW w:w="7960" w:type="dxa"/>
          </w:tcPr>
          <w:p w:rsidR="008061CE" w:rsidRPr="007C3E61" w:rsidRDefault="008061CE" w:rsidP="008061CE">
            <w:pPr>
              <w:spacing w:after="0" w:line="240" w:lineRule="auto"/>
              <w:ind w:left="142" w:right="164"/>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1.1. Chạm sọ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1.2. Mẻ sọ đường kính hoặc chiều dài chỗ mẻ dưới 3 cm, điện não có ổ tổn thương tương ứng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1.3. Mẻ sọ đường kính hoặc chiều dài chỗ mẻ từ 3 cm trở lên, điện não có ổ tổn thương tương ứng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1.4. Mất xương bản ngoài, diện tích dưới 3 cm², điện não có ổ tổn thương tương ứng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1.5. Mất xương bản ngoài, diện tích từ 3 cm² trở lên, điện não có ổ tổn thương tương ứng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1.6. Khuyết sọ đáy chắc diện tích dưới 3 cm², điện não có ổ tổn thương tương ứng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1.7. Khuyết sọ đáy chắc diện tích từ 3 đến 5 cm², điện não có ổ tổn thương tương ứng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1.8. Khuyết sọ đáy chắc diện tích từ 5 đến 10 cm² điện não có ổ tổn thương tương ứng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1.9. Khuyết sọ đáy chắc diện tích trên 10 cm², điện não có ổ tổn thương tương ứng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rPr>
          <w:trHeight w:val="740"/>
        </w:trPr>
        <w:tc>
          <w:tcPr>
            <w:tcW w:w="7960" w:type="dxa"/>
            <w:vAlign w:val="center"/>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Ghi chú (Mục 1.1 đến 1.9) Nếu điện não không có ổ tổn thương lấy tỷ lệ tổn thương có kích thước nhỏ hơn liền kề</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1.10. Khuyết sọ đáy phập phồng diện tích dưới 2 cm²</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1.11. Khuyết sọ đáy phập phồng diện tích từ 2 đến 5 cm²</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1.12. Khuyết sọ đáy phập phồng diện tích trên 5 đến 10 cm²</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1.13. Khuyết sọ đáy phập phồng diện tích trên 10 cm²</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1.14. Máu tụ ngoài màng cứng và/hoặc dưới màng cứng đã xử lý không có di chứng thần kinh</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1.15. Máu tụ ngoài màng cứng và/hoặc dưới màng cứng đã xử lý còn ổ dịch không có di chứng thần kinh</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 Ổ khuyết não, ổ tổn thương não không có di chứng chức năng hệ Thần kinh</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 Ổ khuyết hoặc ổ tổn thương não kích thước dưới 2 cm²</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 Ổ khuyết hoặc ổ tổn thương não kích thước từ 2 đến 5 cm²</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2.3. Ổ khuyết hoặc ổ tổn thương não kích thước trên 5 đến 10 cm²</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2.4. Ổ khuyết hoặc ổ tổn thương não kích thước trên 10 cm²</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2.5. Ổ khuyết hoặc ổ tổn thương não thông hoặc gây biến đổi hình thể não thất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56 - 60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2.6. Chấn thương - vết thương não gây rò động - tĩnh mạch không gây di chứng chức năng </w:t>
            </w:r>
          </w:p>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(Nếu gây di chứng chức năng tính theo tỷ lệ di chứng)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 Dị vật trong não (mảnh kim khí, xương vụn, nốt vôi hóa…) không có di chứng chức năng hệ Thần kinh</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3.1. Một dị vật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3.2. Từ hai dị vật trở lên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 Tổn thương não gây di chứng tổn thương chức năng thần kinh</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4.1. Tổn thương não gây di chứng sống kiểu thực vật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100</w:t>
            </w: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4.2. Liệt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4.2.1. Liệt tứ chi mức độ nhẹ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61 - 65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4.2.2. Liệt tứ chi mức độ vừa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81 - 85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4.2.3. Liệt tứ chi mức độ nặng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91 - 95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4.2.4. Liệt hoàn toàn tứ chi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99</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4.2.5. Liệt nửa người mức độ nhẹ</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4.2.6. Liệt nửa người mức độ vừa</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61 - 65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4.2.7. Liệt nửa người mức độ nặng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71 - 75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4.2.8. Liệt hoàn toàn nửa người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4.2.9. Liệt hai tay hoặc hai chân mức độ nhẹ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4.2.10. Liệt hai tay hoặc hai chân mức độ vừa</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61 - 65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4.2.11. Liệt hai tay hoặc hai chân mức độ nặng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76 - 80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4.2.12. Liệt hoàn toàn hai tay hoặc hai chân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86 - 90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4.2.13. Liệt một tay hoặc một chân mức độ nhẹ</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4.2.14. Liệt một tay hoặc một chân mức độ vừa</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4.2.15. Liệt một tay hoặc một chân mức độ nặng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4.2.16. Liệt hoàn toàn một tay hoặc một chân </w:t>
            </w:r>
          </w:p>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Ghi chú: Mục 4.2.9 đến 4.2.16: Liệt chi trên lấy tỷ lệ tối đa, liệt chi dưới lấy tỷ lệ tối thiểu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61 - 65</w:t>
            </w: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4.3. Rối loạn ngôn ngữ</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4.3.1. Mất vận động ngôn ngữ kiểu Broca mức độ nhẹ</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4.3.2. Mất vận động ngôn ngữ kiểu Broca mức độ vừa</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4.3.3. Mất vận động ngôn ngữ kiểu Broca mức độ nặng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4.3.4. Mất vận động ngôn ngữ kiểu Broca mức độ rất nặng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4.3.5. Mất vận động ngôn ngữ kiểu Broca hoàn toàn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4.3.6. Mất hiểu lời kiểu Wernicke mức độ nhẹ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4.3.7. Mất hiểu lời kiểu Wernicke mức độ vừa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4.3.8. Mất hiểu lời kiểu Wernicke mức độ nặng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4.3.9. Mất hiểu lời kiểu Wernicke mức độ rất nặng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4.3.10. Mất hiểu lời kiểu Wernicke mức độ hoàn toàn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65</w:t>
            </w:r>
          </w:p>
        </w:tc>
      </w:tr>
      <w:tr w:rsidR="008061CE" w:rsidRPr="007C3E61" w:rsidTr="009E0713">
        <w:tc>
          <w:tcPr>
            <w:tcW w:w="7960" w:type="dxa"/>
          </w:tcPr>
          <w:p w:rsidR="008061CE" w:rsidRPr="007C3E61" w:rsidRDefault="008061CE" w:rsidP="008061CE">
            <w:pPr>
              <w:spacing w:after="0" w:line="240" w:lineRule="auto"/>
              <w:ind w:left="142" w:right="164"/>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4.3.11. Mất đọc</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c>
          <w:tcPr>
            <w:tcW w:w="7960" w:type="dxa"/>
          </w:tcPr>
          <w:p w:rsidR="008061CE" w:rsidRPr="007C3E61" w:rsidRDefault="008061CE" w:rsidP="008061CE">
            <w:pPr>
              <w:spacing w:after="0" w:line="240" w:lineRule="auto"/>
              <w:ind w:left="142" w:right="164"/>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4.3.12. Mất viết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4.4. Quên (không chú ý) sử dụng nửa người</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4.5. Tổn thương ngoại tháp </w:t>
            </w:r>
          </w:p>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(Tỷ lệ áp dụng riêng cho từng Hội chứng: Parkinson, Tiểu não, run)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8061CE" w:rsidP="008061CE">
            <w:pPr>
              <w:spacing w:after="0" w:line="240" w:lineRule="auto"/>
              <w:ind w:left="142" w:right="164"/>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4.5.1. Mức độ nhẹ</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c>
          <w:tcPr>
            <w:tcW w:w="7960" w:type="dxa"/>
          </w:tcPr>
          <w:p w:rsidR="008061CE" w:rsidRPr="007C3E61" w:rsidRDefault="008061CE" w:rsidP="008061CE">
            <w:pPr>
              <w:spacing w:after="0" w:line="240" w:lineRule="auto"/>
              <w:ind w:left="142" w:right="164"/>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4.5.2. Mức độ vừa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61 - 65</w:t>
            </w:r>
          </w:p>
        </w:tc>
      </w:tr>
      <w:tr w:rsidR="008061CE" w:rsidRPr="007C3E61" w:rsidTr="009E0713">
        <w:tc>
          <w:tcPr>
            <w:tcW w:w="7960" w:type="dxa"/>
          </w:tcPr>
          <w:p w:rsidR="008061CE" w:rsidRPr="007C3E61" w:rsidRDefault="008061CE" w:rsidP="008061CE">
            <w:pPr>
              <w:spacing w:after="0" w:line="240" w:lineRule="auto"/>
              <w:ind w:left="142" w:right="164"/>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4.5.3. Mức độ nặng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81 - 85</w:t>
            </w:r>
          </w:p>
        </w:tc>
      </w:tr>
      <w:tr w:rsidR="008061CE" w:rsidRPr="007C3E61" w:rsidTr="009E0713">
        <w:tc>
          <w:tcPr>
            <w:tcW w:w="7960" w:type="dxa"/>
          </w:tcPr>
          <w:p w:rsidR="008061CE" w:rsidRPr="007C3E61" w:rsidRDefault="008061CE" w:rsidP="008061CE">
            <w:pPr>
              <w:spacing w:after="0" w:line="240" w:lineRule="auto"/>
              <w:ind w:left="142" w:right="164"/>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4.5.4. Mức độ rất nặng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91 - 95</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4.6. Tổn thương não gây di chứng chức năng cơ quan khác (thị lực. thính lực... tính theo tỷ lệ tổn thương của cơ quan tương ứng)</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8061CE" w:rsidP="008061CE">
            <w:pPr>
              <w:spacing w:after="0" w:line="240" w:lineRule="auto"/>
              <w:ind w:left="142" w:right="164"/>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5. Tổn thương tủy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5.1. Tổn thương tủy toàn bộ kiểu khoanh đoạn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5.1.1. Tổn thương nón tủy không hoàn toàn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5.1.2. Tổn thương nón tủy toàn bộ (mất cảm giác vùng đáy chậu, rối loạn cơ tròn, không liệt hai chi dưới)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55</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5.1.3. Tổn thương tủy thắt lưng toàn bộ kiểu khoanh đoạn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96</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5.1.4. Tổn thương tủy ngực toàn bộ kiểu khoanh đoạn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97</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5.1.5. Tổn thương tủy cổ toàn bộ kiểu khoanh đoạn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99</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5.1.6. Tổn thương nửa tủy toàn bộ (hội chứng Brown-Sequard, tủy cổ C4 trở lên)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89</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5.2. Tổn thương tủy gây liệt đơn thuần: Tỷ lệ tính theo Mục 4.2</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5.3. Tổn thương tủy gây mất cảm giác kiểu đường dẫn truyền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5.3.1. Tổn thương tủy gây giảm cảm giác (nông hoặc sâu) một bên từ ngực trở xuống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5.3.2. Tổn thương tủy gây mất hoàn toàn cảm giác (nông hoặc sâu) một bên từ ngực trở xuống (dưới khoanh đoạn ngực T5)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pacing w:val="-6"/>
                <w:sz w:val="24"/>
                <w:szCs w:val="24"/>
              </w:rPr>
            </w:pPr>
            <w:r w:rsidRPr="007C3E61">
              <w:rPr>
                <w:rFonts w:ascii="Times New Roman" w:eastAsia="Times New Roman" w:hAnsi="Times New Roman" w:cs="Times New Roman"/>
                <w:spacing w:val="-6"/>
                <w:sz w:val="24"/>
                <w:szCs w:val="24"/>
              </w:rPr>
              <w:t xml:space="preserve">5.3.3. Tổn thương tủy gây giảm cảm giác (nông hoặc sâu) nửa người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5.3.4. Tổn thương tủy gây mất hoàn toàn cảm giác (nông hoặc sâu) nửa người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 Tổn thương rễ, đám rối, dây thần kinh</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6.1. Tổn thương rễ thần kinh</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6.1.1. Tổn thương không hoàn toàn một rễ (trừ các rẽ C4, C5, C6, C7, C8, T1, L5, S1) một bên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3 - 5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6.1.2. Tổn thương hoàn toàn một rễ (trừ các rễ C4, C5, C6, C7, C8, T1, L5, S1) một bên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6.1.3. Tổn thương không hoàn toàn một trong các rễ: C4, C5, C6, C7, C8, T1 một bên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6.1.4. Tổn thương hoàn toàn một trong các rễ: C4, C5, C6, C7, C8, T1 một bên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pacing w:val="-4"/>
                <w:sz w:val="24"/>
                <w:szCs w:val="24"/>
              </w:rPr>
            </w:pPr>
            <w:r w:rsidRPr="007C3E61">
              <w:rPr>
                <w:rFonts w:ascii="Times New Roman" w:eastAsia="Times New Roman" w:hAnsi="Times New Roman" w:cs="Times New Roman"/>
                <w:spacing w:val="-4"/>
                <w:sz w:val="24"/>
                <w:szCs w:val="24"/>
              </w:rPr>
              <w:t>6.1.5. Tổn thương không hoàn toàn một trong các rễ: L5, S1 một bên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6.1.6. Tổn thương hoàn toàn một trong các rễ: L5, S1 một bên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6.1.7. Tổn thương không hoàn toàn đuôi ngựa (có rối loạn cơ tròn)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61 - 65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6.1.8. Tổn thương hoàn toàn đuôi ngựa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6.2. Tổn thương đám rối thần kinh một bên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6.2.1. Tổn thương không hoàn toàn đám rối thần kinh cổ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6.2.2. Tổn thương hoàn toàn đám rối thần kinh cổ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6.2.3. Tổn thương không hoàn toàn đám rối thần kinh cánh tay - tổn thương thân nhất giữa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6.2.4. Tổn thương không hoàn toàn đám rối thần kinh cánh tay - tổn thương thân nhất dưới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46 - 50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6.2.5. Tổn thương không hoàn toàn đám rối thần kinh cánh tay - tổn thương thân nhất trên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6.2.6. Tổn thương không hoàn toàn đám rối thần kinh cánh tay - tổn thương thân nhì trước trong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46 - 50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6.2.7. Tổn thương không hoàn toàn đám rối thần kinh cánh tay - tổn thương thân nhì trước ngoài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46 - 50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6.2.8. Tổn thương không hoàn toàn đám rối thần kinh cánh tay - tổn thương thân nhì sau</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6.2.9. Tổn thương hoàn toàn đám rối thần kinh cánh tay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6.2.10. Tổn thương không hoàn toàn đám rối thắt lưng (có tổn thương thần kinh đùi)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6.2.11. Tổn thương hoàn toàn đám rối thắt lưng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6.2.12. Tổn thương không hoàn toàn đám rối cùng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6.2.13. Tổn thương hoàn toàn đám rối cùng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6.3. Tổn thương dây thần kinh một bên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6.3.1. Tổn thương không hoàn toàn các dây thần kinh cổ</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6.3.2. Tổn thương hoàn toàn các dây thần kinh cổ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6.3.3. Tổn thương không hoàn toàn dây thần kinh trên vai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3 - 5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6.3.4. Tổn thương hoàn toàn dây thần kinh trên vai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6.3.5. Tổn thương không hoàn toàn dây thần kinh dưới vai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3 - 5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6.3.6. Tổn thương hoàn toàn dây thần kinh dưới vai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6.3.7. Tổn thương không hoàn toàn dây thần kinh ngực dài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5 - 9</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6.3.8. Tổn thương hoàn toàn dây thần kinh ngực dài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Ghi chú: Mục 6.3.7 và 6.3.8 Nữ được tính tỷ lệ tối đa, Nam: tỷ lệ tối thiểu</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6.3.9. Tổn thương một dây thần kinh liên sườn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6.3.10. Tổn thương không hoàn toàn thần kinh mũ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6.3.11. Tổn thương hoàn toàn thần kinh mũ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6.3.12. Tổn thương không hoàn toàn thần kinh cơ bì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6.3.13. Tổn thương hoàn toàn thần kinh cơ bì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6.3.14. Tổn thương nhánh thần kinh quay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6.3.15. Tổn thương bán phần thần kinh quay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6.3.16. Tổn thương hoàn toàn thần kinh quay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6.3.17. Tổn thương nhánh thần kinh trụ</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6.3.18. Tổn thương bán phần thần kinh trụ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6.3.19. Tổn thương hoàn toàn thần kinh trụ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6.3.20. Tổn thương nhánh thần kinh giữa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6.3.21. Tổn thương bán phần thần kinh giữa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6.3.22. Tổn thương hoàn toàn thần kinh giữa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6.3.23. Tổn thương hoàn toàn thần kinh cánh tay bì trong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6.3.24. Tổn thương hoàn toàn thần kinh cẳng tay bì trong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pacing w:val="-8"/>
                <w:sz w:val="24"/>
                <w:szCs w:val="24"/>
              </w:rPr>
            </w:pPr>
            <w:r w:rsidRPr="007C3E61">
              <w:rPr>
                <w:rFonts w:ascii="Times New Roman" w:eastAsia="Times New Roman" w:hAnsi="Times New Roman" w:cs="Times New Roman"/>
                <w:spacing w:val="-8"/>
                <w:sz w:val="24"/>
                <w:szCs w:val="24"/>
              </w:rPr>
              <w:t>6.3.25. Tổn thương không hoàn toàn thần kinh mông trên và mông dưới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6.3.26. Tổn thương hoàn toàn thần kinh mông trên và mông dưới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6.3.27. Tổn thương không hoàn toàn thần kinh da đùi sau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1 - 3</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6.3.28. Tổn thương hoàn toàn thần kinh da đùi sau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6.3.29. Tổn thương nhánh thần kinh đùi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6.3.30. Tổn thương bán phần thần kinh đùi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6.3.31. Tổn thương hoàn toàn thần kinh đùi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6.3.32. Tổn thương không hoàn toàn thần kinh đùi - bì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1 - 3</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6.3.33. Tổn thương hoàn toàn thần kinh đùi - bì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6.3.34. Tổn thương không hoàn toàn thần kinh bịt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6.3.35. Tổn thương hoàn toàn thần kinh bịt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6.3.36. Tổn thương không hoàn toàn thần kinh sinh dục - đùi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5 - 9</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6.3.37. Tổn thương hoàn toàn thần kinh sinh dục - đùi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6.3.38. Tổn thương nhánh thần kinh hông to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6.3.39. Tổn thương bán phần thần kinh hông to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6.3.40. Tổn thương hoàn toàn thần kinh hông to</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6.3.41. Tổn thương nhánh thần kinh hông khoeo ngoài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6.3.42. Tổn thương bán phần thần kinh hông khoeo ngoài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6.3.43. Tổn thương hoàn toàn thần kinh hông khoeo ngoài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6.3.44. Tổn thương nhánh thần kinh hông khoeo trong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6.3.45. Tổn thương bán phần thần kinh hông khoeo trong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6.3.46. Tổn thương hoàn toàn thần kinh hông khoeo trong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6.4. Tổn thương thần kinh sọ một bên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6.4.1. Tổn thương không hoàn toàn dây thần kinh sọ số 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6.4.2. Tổn thương hoàn toàn dây thần kinh sọ số 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pacing w:val="-4"/>
                <w:sz w:val="24"/>
                <w:szCs w:val="24"/>
              </w:rPr>
            </w:pPr>
            <w:r w:rsidRPr="007C3E61">
              <w:rPr>
                <w:rFonts w:ascii="Times New Roman" w:eastAsia="Times New Roman" w:hAnsi="Times New Roman" w:cs="Times New Roman"/>
                <w:spacing w:val="-4"/>
                <w:sz w:val="24"/>
                <w:szCs w:val="24"/>
              </w:rPr>
              <w:t>6</w:t>
            </w:r>
            <w:r w:rsidRPr="007C3E61">
              <w:rPr>
                <w:rFonts w:ascii="Times New Roman" w:eastAsia="Times New Roman" w:hAnsi="Times New Roman" w:cs="Times New Roman"/>
                <w:sz w:val="24"/>
                <w:szCs w:val="24"/>
              </w:rPr>
              <w:t>.4.3. Tổn thương dây thần kinh sọ số II: Áp dụng theo mức độ giảm thị lực trong Bảng tỷ lệ tổn thương cơ thể do tổn thương cơ quan Thị giác</w:t>
            </w:r>
            <w:r w:rsidRPr="007C3E61">
              <w:rPr>
                <w:rFonts w:ascii="Times New Roman" w:eastAsia="Times New Roman" w:hAnsi="Times New Roman" w:cs="Times New Roman"/>
                <w:spacing w:val="-4"/>
                <w:sz w:val="24"/>
                <w:szCs w:val="24"/>
              </w:rPr>
              <w:t xml:space="preserve">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6.4.4. Tổn thương một nhánh thần kinh sọ số III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6.4.5. Tổn thương bán phần thần kinh sọ số III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6.4.6. Tổn thương hoàn toàn thần kinh sọ số III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6.4.7. Tổn thương không hoàn toàn thần kinh sọ số IV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3 - 5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6.4.8. Tổn thương hoàn toàn thần kinh sọ số IV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6.4.9. Tổn thương một nhánh thần kinh sọ số V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6.4.10. Tổn thương không hoàn toàn thần kinh sọ số V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6.4.11. Tổn thương hoàn toàn thần kinh sọ số V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6.4.12. Tổn thương không hoàn toàn thần kinh sọ số VI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6.4.13. Tổn thương hoàn toàn thần kinh sọ số VI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6.4.14. Tổn thương nhánh thần kinh sọ số VII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6.4.15. Tổn thương không hoàn toàn thần kinh sọ số VII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6.4.16. Tổn thương hoàn toàn thần kinh sọ số VII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6.4.17. Tổn thương thần kinh sọ số VIII một bên: Áp dụng tỷ lệ di chứng Hội chứng Tiền đình và/hoặc mất thính lực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6.4.18. Tổn thương không hoàn toàn thần kinh sọ số IX một bên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6.4.19. Tổn thương hoàn toàn thần kinh sọ số IX một bên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6.4.20. Tổn thương không hoàn toàn thần kinh sọ số X một bên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6.4.21. Tổn thương hoàn toàn thần kinh sọ số X một bên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6.4.22. Tổn thương không hoàn toàn thần kinh sọ số XI một bên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6.4.23. Tổn thương hoàn toàn thần kinh sọ số XI một bên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6.4.24. Tổn thương không hoàn toàn thần kinh sọ số XII một bên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6.4.25. Tổn thương hoàn toàn thần kinh sọ số XII một bên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b/>
                <w:sz w:val="24"/>
                <w:szCs w:val="24"/>
              </w:rPr>
            </w:pPr>
            <w:r w:rsidRPr="007C3E61">
              <w:rPr>
                <w:rFonts w:ascii="Times New Roman" w:eastAsia="Times New Roman" w:hAnsi="Times New Roman" w:cs="Times New Roman"/>
                <w:b/>
                <w:sz w:val="24"/>
                <w:szCs w:val="24"/>
              </w:rPr>
              <w:t>II. Tỷ lệ tổn thương cơ thể do tổn thương hệ Tim Mạch</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w:t>
            </w:r>
          </w:p>
        </w:tc>
      </w:tr>
      <w:tr w:rsidR="008061CE" w:rsidRPr="007C3E61" w:rsidTr="009E0713">
        <w:tblPrEx>
          <w:tblLook w:val="0000"/>
        </w:tblPrEx>
        <w:tc>
          <w:tcPr>
            <w:tcW w:w="7960" w:type="dxa"/>
            <w:vAlign w:val="center"/>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 Tổn thương Tim</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 Vết thương tổn thương van tim, cơ tim, vách tim</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1.1.1. Đã điều trị ổn định, chưa có biến chứng</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1.1.2. Có biến chứng nội khoa (Loạn nhịp, suy tim, phình hoặc giả phình thất...)</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1.1.2.1. Suy tim độ I hoặc các rối loạn nhịp tim điều trị nội khoa có kết quả</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blPrEx>
          <w:tblLook w:val="0000"/>
        </w:tblPrEx>
        <w:tc>
          <w:tcPr>
            <w:tcW w:w="7960" w:type="dxa"/>
            <w:vAlign w:val="center"/>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1.1.2.2. Suy tim độ II</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1.1.2.3. Suy tim độ III hoặc rối loạn nhip tim có chỉ định đặt máy tạo nhịp</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 65</w:t>
            </w:r>
          </w:p>
        </w:tc>
      </w:tr>
      <w:tr w:rsidR="008061CE" w:rsidRPr="007C3E61" w:rsidTr="009E0713">
        <w:tblPrEx>
          <w:tblLook w:val="0000"/>
        </w:tblPrEx>
        <w:tc>
          <w:tcPr>
            <w:tcW w:w="7960" w:type="dxa"/>
            <w:vAlign w:val="center"/>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1.1.2.4. Suy tim độ IV</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71 - 75</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1.2. Rối loạn nhịp tim sau chấn thương</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1.2.1. Điều trị nội khoa kết quả tương đối tốt</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1.2.2. Điều trị nội khoa không kết quả có chỉ định điều trị can thiệp</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vAlign w:val="center"/>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1.2.2.1. Kết quả tốt</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1.2.2.2. Kết quả không tốt ảnh hưởng nhiều đến sinh hoạt</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1.2.3. Phải đặt máy tạo nhịp vĩnh viễn</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1.3. Viêm màng ngoài tim co thắt, dày dính màng ngoài tim do chấn thương</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1.3.1. Điều trị nội khoa hoặc phẫu thuật đạt kết quả tương đối tốt (50% ≤ EF &lt; 60%)</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1.3.2. Kết quả hạn chế (EF dưới 50%)</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1.4. Dị vật màng ngoài tim</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vAlign w:val="center"/>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1.4.1. Chưa gây tai biến</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1.4.2. Có tai biến phải phẫu thuật</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vAlign w:val="center"/>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1.4.2.1. Kết quả tốt (50% ≤ EF ≤ 60%)</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1.4.2.2. Kết quả hạn chế (EF dưới 50%)</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c>
          <w:tcPr>
            <w:tcW w:w="7960" w:type="dxa"/>
            <w:vAlign w:val="center"/>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1.5. Dị vật cơ tim, vách tim, buồng tim, van tim</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c>
          <w:tcPr>
            <w:tcW w:w="7960" w:type="dxa"/>
            <w:vAlign w:val="center"/>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1.5.1. Chưa gây biến chứng</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1.5.2. Gây tai biến (tắc mạch, nhồi máu cơ tim, loạn nhịp tim ...)</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1.5.2.1. Kết quả điều trị ổn định từng đợt</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61 - 65</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1.5.2.2. Kết quả điều trị hạn chế, đe dọa tính mạng</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w:t>
            </w:r>
          </w:p>
        </w:tc>
      </w:tr>
      <w:tr w:rsidR="008061CE" w:rsidRPr="007C3E61" w:rsidTr="009E0713">
        <w:tblPrEx>
          <w:tblLook w:val="0000"/>
        </w:tblPrEx>
        <w:tc>
          <w:tcPr>
            <w:tcW w:w="9073" w:type="dxa"/>
            <w:gridSpan w:val="2"/>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Ghi chú: Nếu các tổn thương ở Mục 1.2, 1.3, 1.4, 1.5 có suy tim thì áp dụng tỷ lệ mức độ suy tim</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2. Tổn thương Mạch </w:t>
            </w:r>
          </w:p>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2.1. Phình động, tĩnh mạch chủ chủ ngực, chủ bụng, hoặc thông động - tĩnh mạch chủ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vAlign w:val="center"/>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2.1.1. Chưa phẫu thuật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2.1.2. Có biến chứng và có chỉ định phẫu thuật</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vAlign w:val="center"/>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2.1.2.1. Kết quả tốt</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2.1.2.2. Kết quả hạn chế có biến chứng một cơ quan</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61 - 65</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2.1.2.3. Có nhiều nguy cơ đe dọa tính mạng, có chỉ định mổ lại</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pacing w:val="-6"/>
                <w:sz w:val="24"/>
                <w:szCs w:val="24"/>
              </w:rPr>
            </w:pPr>
            <w:r w:rsidRPr="007C3E61">
              <w:rPr>
                <w:rFonts w:ascii="Times New Roman" w:eastAsia="Times New Roman" w:hAnsi="Times New Roman" w:cs="Times New Roman"/>
                <w:spacing w:val="-6"/>
                <w:sz w:val="24"/>
                <w:szCs w:val="24"/>
              </w:rPr>
              <w:t>2.1.2.4. Có nhiều nguy cơ đe dọa tính mạng, không có chỉ định mổ lại</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2.1.2.5. Nếu tổn thương như các Mục 2.1.2.2; 2.1.2.3; 2.1.2.4 mà gây tổn thương tạng phải xử lý hoặc liệt hai chi thì khi tính tỷ lệ sẽ cộng thêm (cộng lùi) các tỷ lệ tương ứng</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 Vết thương mạch máu lớn (Động mạch cảnh, động mạch cánh tay, động mạch chậu, động mạch đùi)</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2.2.1. Ở các chi, đã xử lý</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2.2.1.1. Kết quả tốt không có biểu hiện tắc mạch</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2.2.1.2. Kết quả tương đối tốt có thiểu dưỡng nhẹ các cơ do động mạch chi phối một đến hai chi</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2.2.1.3. Kết quả tương đối tốt có thiểu dưỡng nhẹ các cơ do động mạch chi phối từ ba chi trở lên</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2.2.1.4. Kết quả hạn chế có biểu hiện teo cơ một đến hai chi</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2.2.1.5. Kết quả hạn chế có biểu hiện teo cơ từ ba chi trở lên</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2.2.1.6. Kết quả xấu phải xử trí cắt cụt chi thì tính tỷ lệ phần chi cắt cụt tương ứng</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2.2.2. Vết thương động mạch cảnh</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2.2.2.1. Chưa có rối loạn về huyết động</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2.2.2.2. Có rối loạn về huyết động còn bù trừ</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2.2.2.3. Có rối loạn nặng về huyết động gây biến chứng ở các cơ quan mà động mạch chi phối: Áp dụng tỷ lệ tính theo các di chứng</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2.3. Hội chứng Wolkmann</w:t>
            </w:r>
          </w:p>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(co rút gân gấp dài các ngón tay do thiếu máu sau sang chấn, kèm theo có các dấu hiệu đau, phù nề, mất mạch quay)</w:t>
            </w:r>
          </w:p>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Tính theo tỷ lệ các ngón bị tổn thương theo tỷ lệ tổn thương tương ứng của hệ cơ xương khớp</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2.4. Giãn tĩnh mạch (là hậu quả của vết thương, chấn thương)</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2.4.1. Giãn tĩnh mạch chưa có biến chứng</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2.4.2. Phù và rối loạn dinh dưỡng, loét</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2.4.3. Biến chứng viêm tắc gây loét</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b/>
                <w:sz w:val="24"/>
                <w:szCs w:val="24"/>
              </w:rPr>
            </w:pPr>
            <w:r w:rsidRPr="007C3E61">
              <w:rPr>
                <w:rFonts w:ascii="Times New Roman" w:eastAsia="Times New Roman" w:hAnsi="Times New Roman" w:cs="Times New Roman"/>
                <w:b/>
                <w:sz w:val="24"/>
                <w:szCs w:val="24"/>
              </w:rPr>
              <w:t>III. Tỷ lệ tổn thương cơ thể do tổn thương hệ Hô hấp</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 Tổn thương xương ức</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 Tổn thương xương ức đơn thuần, không biến dạng hoặc biến dạng lồng ngực ít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1.2. Tổn thương xương ức biến dạng lồng ngực nhiều</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 Tổn thương xương sườn và thần kinh liên sườn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 Gãy một hoặc hai xương sườn, can tốt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3 - 5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 Gãy một hoặc hai xương sườn can xấu hoặc gãy ba đến năm xương sườn, can tốt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6 - 9</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2.3. Gãy ba đến năm xương sườn, can xấu hoặc gãy sáu xương sườn trở lên, can tốt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2.4. Gãy sáu xương sườn trở lên, can xấu</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2.5. Mất đoạn hoặc cắt bỏ một hoặc hai xương sườn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2.6. Mất đoạn hoặc cắt bỏ ba đến năm xương sườn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2.7. Mất đoạn hoặc cắt bỏ sáu xương sườn trở lên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pacing w:val="-10"/>
                <w:sz w:val="24"/>
                <w:szCs w:val="24"/>
              </w:rPr>
            </w:pPr>
            <w:r w:rsidRPr="007C3E61">
              <w:rPr>
                <w:rFonts w:ascii="Times New Roman" w:eastAsia="Times New Roman" w:hAnsi="Times New Roman" w:cs="Times New Roman"/>
                <w:spacing w:val="-10"/>
                <w:sz w:val="24"/>
                <w:szCs w:val="24"/>
              </w:rPr>
              <w:t>Ghi chú: - Tỷ lệ từ Mục 2.1 đến 2.7 đã tính tổn thương thần kinh liên sườn</w:t>
            </w:r>
          </w:p>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              - Tỷ lệ từ Mục 2.2 đến 2.7 đã tính cả lồng ngực biến dạng</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4"/>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3. Tổn thương màng phổi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3.1. Tổn thương màng phổi đơn thuần không phẫu thuật hoặc có phẫu thuật nhưng không để lại di chứng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3 - 5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3.2. Dị vật màng phổi đơn thuần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3.3. Dị vật màng phổi gây biến chứng dày dính phế mạc: Áp dụng tỷ lệ tổn thương màng phổi Mục 3.4 hoặc 3.5 hoặc 3.6 tuỳ thuộc mức độ biến chứng</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3.4. Tổn thương màng phổi di chứng dày dính màng phổi dưới một phần tư diện tích hai phế trường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3.5. Tổn thương màng phổi di chứng dày dính màng phổi từ một phần tư đến một phần hai diện tích hai phế trường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3.6. Tổn thương màng phổi di chứng dày dính màng phổi trên một phần hai diện tích hai phế trường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4"/>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4. Tổn thương phổi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4.1. Tổn thương nhu mô phổi đơn thuần không phẫu thuật hoặc có phẫu thuật nhưng không để lại di chứng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 Dị vật đơn thuần nhu mô phổi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4.3. Tổn thương nhu mô phổi một bên đã phẫu thuật, di chứng dày </w:t>
            </w:r>
            <w:r w:rsidRPr="007C3E61">
              <w:rPr>
                <w:rFonts w:ascii="Times New Roman" w:eastAsia="Times New Roman" w:hAnsi="Times New Roman" w:cs="Times New Roman"/>
                <w:spacing w:val="-4"/>
                <w:sz w:val="24"/>
                <w:szCs w:val="24"/>
              </w:rPr>
              <w:t>dính màng phổi đơn thuần dưới một phần tư diện tích hai phế trường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4.4. Tổn thương nhu mô phổi đã phẫu thuật, di chứng dày dính màng </w:t>
            </w:r>
            <w:r w:rsidRPr="007C3E61">
              <w:rPr>
                <w:rFonts w:ascii="Times New Roman" w:eastAsia="Times New Roman" w:hAnsi="Times New Roman" w:cs="Times New Roman"/>
                <w:spacing w:val="-6"/>
                <w:sz w:val="24"/>
                <w:szCs w:val="24"/>
              </w:rPr>
              <w:t>phổi đơn thuần từ một phần tư đến một phần hai diện tích hai phế trường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4.5. Tổn thương nhu mô phổi đã phẫu thuật, di chứng dày dính màng phổi đơn thuần trên một phần hai diện tích hai phế trường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pacing w:val="-6"/>
                <w:sz w:val="24"/>
                <w:szCs w:val="24"/>
              </w:rPr>
            </w:pPr>
            <w:r w:rsidRPr="007C3E61">
              <w:rPr>
                <w:rFonts w:ascii="Times New Roman" w:eastAsia="Times New Roman" w:hAnsi="Times New Roman" w:cs="Times New Roman"/>
                <w:spacing w:val="-6"/>
                <w:sz w:val="24"/>
                <w:szCs w:val="24"/>
              </w:rPr>
              <w:t>4.6. Tổn thương nhu mô phổi gây xẹp từ một đến hai phân thùy phổi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4.7. Tổn thương nhu mô phổi gây xẹp từ ba phân thùy phổi trở lên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4.8. Mổ cắt phổi không điển hình (dưới một thùy phổi)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4.9. Mổ cắt từ một thùy phổi trở lên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4.10. Mổ cắt bỏ toàn bộ một phổi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56 - 60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5. Tổn thương khí quản, phế quản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5.1. Tổn thương khí quản, phế quản đơn thuần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5.2. Tổn thương khí quản, phế quản gây khó thở, không rối loạn giọng nói, tiếng nói và/hoặc không rối loạn thông khí phổi tắc nghẽn hoặc hỗn hợp</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5.3. Tổn thương khí quản, phế quản đoạn trung thất gây khó thở và rối loạn giọng nói, tiếng nói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5.4. Mổ phục hồi khí quản, phế quản sau tổn thương khí quản, phế quản hoặc sau cắt thùy phổi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Tổn thương cơ hoành</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6.1. Tổn thương cơ hoành, không phải can thiệp phẫu thuật, không có biến chứng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3 - 5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pacing w:val="-6"/>
                <w:sz w:val="24"/>
                <w:szCs w:val="24"/>
              </w:rPr>
            </w:pPr>
            <w:r w:rsidRPr="007C3E61">
              <w:rPr>
                <w:rFonts w:ascii="Times New Roman" w:eastAsia="Times New Roman" w:hAnsi="Times New Roman" w:cs="Times New Roman"/>
                <w:spacing w:val="-6"/>
                <w:sz w:val="24"/>
                <w:szCs w:val="24"/>
              </w:rPr>
              <w:t>6.2. Tổn thương cơ hoành phải can thiệp bằng phẫu thuật, kết quả tốt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6.3. Tổn thương cơ hoành phải can thiệp, kết quả không tốt phải phẫu thuật lại hoặc gây dày dính màng phổi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7. Rối loạn thông khí phổi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7.1. Rối loạn thông khí phổi hạn chế hoặc tắc nghẽn không hồi phục hoặc hỗn hợp mức độ nhẹ</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7.2. Rối loạn thông khí phổi hạn chế hoặc tắc nghẽn không hồi phục hoặc hỗn hợp mức độ trung bình</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7.3. Rối loạn thông khí phổi hạn chế hoặc tắc nghẽn không hồi phục hoặc hỗn hợp mức độ nặng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8. Tâm phế mạn tính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8.1. Mức độ 1: có biểu hiện trên lâm sàng (độ 1) và/hoặc siêu âm tim và điện tim bình thường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8.2. Mức độ 2: có biểu hiện trên lâm sàng (độ 1, độ 2) và/hoặc có biến đổi hình thái hoặc chức năng tim phải trên siêu âm tim; điện tim </w:t>
            </w:r>
            <w:r w:rsidRPr="007C3E61">
              <w:rPr>
                <w:rFonts w:ascii="Times New Roman" w:eastAsia="Times New Roman" w:hAnsi="Times New Roman" w:cs="Times New Roman"/>
                <w:spacing w:val="-6"/>
                <w:sz w:val="24"/>
                <w:szCs w:val="24"/>
              </w:rPr>
              <w:t>bình thường và/hoặc có biến đổi trên điện tim, siêu âm tim bình thường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8.3. Mức độ 3: có biểu hiện trên lâm sàng (độ 3 trở lên) và/hoặc có biến đổi hình thái, chức năng tim phải trên siêu âm tim và/hoặc có biến đổi trên điện tim, siêu âm tim bình thường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8.4. Mức độ 4: có biểu hiện trên lâm sàng (độ 4) và/hoặc có biến đổi hình thái, chức năng tim phải trên siêu âm tim và/hoặc có biến đổi trên điện tim</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b/>
                <w:sz w:val="24"/>
                <w:szCs w:val="24"/>
              </w:rPr>
            </w:pPr>
            <w:r w:rsidRPr="007C3E61">
              <w:rPr>
                <w:rFonts w:ascii="Times New Roman" w:eastAsia="Times New Roman" w:hAnsi="Times New Roman" w:cs="Times New Roman"/>
                <w:b/>
                <w:sz w:val="24"/>
                <w:szCs w:val="24"/>
              </w:rPr>
              <w:t>IV. Tỷ lệ tổn thương cơ thể do tổn thương hệ Tiêu hóa</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w:t>
            </w: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 Tổn thương thực quản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 Khâu lỗ thủng thực quản không gây di chứng ảnh hưởng đến ăn uống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1.2. Khâu lỗ thủng thực quản có di chứng gây ảnh hưởng đến ăn uống: chỉ ăn được thức ăn mềm</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1.3. Khâu lỗ thủng thực quản có biến chứng rò hoặc hẹp phải mổ lại, gây hẹp vĩnh viễn, chỉ ăn được chất lỏng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61 - 65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1.4. Chít hẹp thực quản do chấn thương (mọi nguyên nhân: bỏng, </w:t>
            </w:r>
            <w:r w:rsidRPr="007C3E61">
              <w:rPr>
                <w:rFonts w:ascii="Times New Roman" w:eastAsia="Times New Roman" w:hAnsi="Times New Roman" w:cs="Times New Roman"/>
                <w:spacing w:val="-6"/>
                <w:sz w:val="24"/>
                <w:szCs w:val="24"/>
              </w:rPr>
              <w:t>chấn thương.) gây chít hẹp phải mở thông dạ dày vĩnh viễn để ăn uống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71 - 75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1.5. Phẫu thuật cắt thực quản</w:t>
            </w:r>
          </w:p>
        </w:tc>
        <w:tc>
          <w:tcPr>
            <w:tcW w:w="1113" w:type="dxa"/>
            <w:tcBorders>
              <w:bottom w:val="single" w:sz="4" w:space="0" w:color="auto"/>
            </w:tcBorders>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1.5.1. Cắt một phần thực quản (bao gồm phẫu thuật dạ dày để tạo hình thực quản)</w:t>
            </w:r>
          </w:p>
        </w:tc>
        <w:tc>
          <w:tcPr>
            <w:tcW w:w="1113" w:type="dxa"/>
            <w:tcBorders>
              <w:bottom w:val="single" w:sz="4" w:space="0" w:color="auto"/>
            </w:tcBorders>
            <w:shd w:val="clear" w:color="auto" w:fill="FFFFFF"/>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1.5.2. Cắt toàn bộ thực quản (bao gồm phẫu thuật dạ dày để tạo hình thực quản) </w:t>
            </w:r>
          </w:p>
        </w:tc>
        <w:tc>
          <w:tcPr>
            <w:tcW w:w="1113" w:type="dxa"/>
            <w:shd w:val="clear" w:color="auto" w:fill="FFFFFF"/>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w:t>
            </w: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 Tổn thương dạ dày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 Thủng dạ dày đã xử lý</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2.1.1. Không gây biến dạng dạ dày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2.1.2. Có biến dạng dạ dày hình hai túi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2.1.3. Có viêm loét phải điều trị nội khoa</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2.1.4. Không biến dạng dạ dày, có viêm phải điều trị nội khoa</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2.1.5. Có biến dạng dạ dày, có viêm phải điều trị nội khoa ổn định</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46 - 50</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2.1.6. Có loét, chảy máu phải điều trị nội khoa</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2.2. Cắt đoạn dạ dày, sau phẫu thuật không có biến chứng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2.2.1. Tổn thương phải cắt hai phần ba dạ dày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2.2.2. Tổn thương phải cắt ba phần tư dạ dày trở lên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61 - 65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2.3. Cắt đoạn dạ dày (như trong Mục 2.2), có biến chứng phải phẫu thuật lại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71 - 75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2.4. Cắt toàn bộ dạ dày, tạo hình dạ dày bằng ruột non, cơ thể suy nhược nặng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w:t>
            </w: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3. Tổn thương ruột non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Tổn thương gây thủng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3.1.1. Thủng một hoặc hai lỗ đã xử trí</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3.1.2. Thủng từ ba lỗ trở lên đã xử trí</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3.2. Tổn thương phải cắt đoạn ruột non dưới một mét</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3.2.1. Cắt đoạn hỗng tràng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3.2.2. Cắt đoạn hồi tràng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3.3. Tổn thương phải cắt bỏ ruột non dài trên một mét, có rối loạn tiêu hóa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3.3.1. Cắt đoạn hỗng tràng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3.3.2. Cắt đoạn thuộc hồi tràng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3.4. Tổn thương phải cắt bỏ gần hết ruột non có rối loạn tiêu hóa trầm trọng, ảnh hưởng nặng nề đến dinh dưỡng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91</w:t>
            </w: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4. Tổn thương đại tràng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pacing w:val="-6"/>
                <w:sz w:val="24"/>
                <w:szCs w:val="24"/>
              </w:rPr>
            </w:pPr>
            <w:r w:rsidRPr="007C3E61">
              <w:rPr>
                <w:rFonts w:ascii="Times New Roman" w:eastAsia="Times New Roman" w:hAnsi="Times New Roman" w:cs="Times New Roman"/>
                <w:spacing w:val="-6"/>
                <w:sz w:val="24"/>
                <w:szCs w:val="24"/>
              </w:rPr>
              <w:t>4.1. Tổn thương thủng đại tràng không làm hậu môn nhân tạo vĩnh viễn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4.1.1. Thủng một lỗ đã xử trí</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4.1.2. Thủng từ hai lỗ trở lên đã xử trí</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46 - 50</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4.1.3. Thủng đại tràng đã xử trí nhưng bị dò phải phẫu thuật lại nhưng không phải cắt đoạn đại tràng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 Tổn thương phải cắt đại tràng, không làm hậu môn nhân tạo vĩnh viễn: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4.2.1. Cắt đoạn đại tràng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4.2.2. Cắt nửa đại tràng phải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61 - 65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4.2.3. Cắt nửa đại tràng trái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71</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4.2.4. Cắt toàn bộ đại tràng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pacing w:val="-8"/>
                <w:sz w:val="24"/>
                <w:szCs w:val="24"/>
              </w:rPr>
            </w:pPr>
            <w:r w:rsidRPr="007C3E61">
              <w:rPr>
                <w:rFonts w:ascii="Times New Roman" w:eastAsia="Times New Roman" w:hAnsi="Times New Roman" w:cs="Times New Roman"/>
                <w:spacing w:val="-8"/>
                <w:sz w:val="24"/>
                <w:szCs w:val="24"/>
              </w:rPr>
              <w:t>4.3. Tổn thương cắt đoạn đại tràng phải làm hậu môn nhân tạo vĩnh viễn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4.3.1. Cắt đoạn đại tràng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66 - 70</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4.3.2. Cắt nửa đại tràng phải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4.3.3. Cắt nửa đại tràng trái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4.3.4. Cắt toàn bộ đại tràng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85</w:t>
            </w: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 Tổn thương trực tràng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5.1. Thủng trực tràng không làm hậu môn nhân tạo vĩnh viễn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5.1.1. Thủng một lỗ đã xử trí</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5.1.2. Thủng từ hai lỗ trở lên đã xử trí</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46 - 50</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5.1.3. Thủng trực tràng đã xử trí nhưng còn bị dò kéo dài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5.2. Tổn thương phải cắt trực tràng không làm hậu môn nhân tạo vĩnh viễn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5.2.1. Tổn thương phải cắt bỏ một phần trực tràng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5.2.2. Tổn thương phải cắt bỏ hoàn toàn trực tràng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61 - 65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5.3. Tổn thương trực tràng đã xử trí và phải làm hậu môn nhân tạo vĩnh viễn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5.3.1. Thủng trực tràng có làm hậu môn nhân tạo vĩnh viễn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61 - 65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5.3.2. Tổn thương phải cắt trực tràng có làm hậu môn nhân tạo vĩnh viễn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71 - 75</w:t>
            </w: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Tổn thương hậu môn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6.1. Tổn thương cơ thắt hậu môn, ống hậu môn đã xử trí lần đầu, không gây rối loạn đại tiện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6.2. Tổn thương cơ thắt hậu môn, ống hậu môn đã xử trí lần đầu, có di chứng gây rối loạn đại tiện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6.2.1. Táo bón hoặc khó đại tiện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6.2.2. Đại tiện không tự chủ</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6.3. Tổn thương cơ thắt hậu môn, ống hậu môn gây dò phải phẫu thuật lại</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6.3.1. Phẫu thuật có kết quả</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6.3.2. Không có kết quả</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 Tổn thương gan, mật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7.1. Đụng dập gan, điều trị bảo tồn bằng nội khoa kết quả tốt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7.2. Phẫu thuật khâu vỡ gan hoặc phẫu thuật áp xe gan sau chấn thương, vết thương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7.2.1. Khâu vỡ gan hoặc phẫu thuật áp xe của một thuỳ gan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7.2.2. Khâu vỡ gan hoặc phẫu thuật áp xe của hai thuỳ gan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7.3. Cắt bỏ gan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7.3.1. Cắt bỏ một phân thuỳ gan phải hoặc phân thuỳ IV</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46 - 50</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7.3.2. Cắt bỏ gan trái hoặc gan phải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7.3.3. Cắt bỏ gan phải, có rối loạn chức năng gan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71</w:t>
            </w: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7.4. Dị vật nằm trong nhu mô gan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7.4.1. Chưa gây tai biến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7.4.2. Phẫu thuật nhưng không lấy được dị vật và không phải làm thủ thuật khác</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7.5. Tổn thương cắt bỏ túi mật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7.6. Mổ xử lý ống mật chủ</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7.6.1. Kết quả tốt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7.6.2. Kết quả không tốt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7.6.3. Phẫu thuật xử lý ống mật chủ và cắt bỏ túi mật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7.7. Phẫu thuật nối túi mật - ruột non hay nối ống mật ruột non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7.8. Phẫu thuật đường mật nhiều lần do dò mật, tắc mật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71 - 75</w:t>
            </w: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 Tổn thương tuỵ</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8.1. Tổn thương tuỵ phải khâu</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8.1.1. Khâu đuôi tuỵ</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8.1.2. Khâu thân tuỵ</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8.1.3. Khâu đầu tuỵ</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8.2. Tổn thương phải phẫu thuật nối ống tuỵ - ruột non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8.3. Tổn thương phải phẫu thuật cắt tuỵ</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8.3.1. Cắt đuôi tuỵ kết quả tốt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8.3.2. Cắt đuôi tuỵ biến chứng dò phải phẫu thuật lại, điều trị có kết quả, thể trạng không suy mòn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8.3.3. Phẫu thuật cắt khối tá tuỵ ảnh hưởng nhiều đến dinh dưỡng, thể trạng gầy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8.3.4. Phẫu thuật cắt khối tá tuỵ biến chứng dò kéo dài sau phẫu thuật, điều trị ít kết quả, thể trạng rất gầy, suy mòn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85</w:t>
            </w:r>
          </w:p>
        </w:tc>
      </w:tr>
      <w:tr w:rsidR="008061CE" w:rsidRPr="007C3E61" w:rsidTr="009E0713">
        <w:tblPrEx>
          <w:tblLook w:val="0000"/>
        </w:tblPrEx>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 Tổn thương lách</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pacing w:val="-6"/>
                <w:sz w:val="24"/>
                <w:szCs w:val="24"/>
              </w:rPr>
            </w:pPr>
            <w:r w:rsidRPr="007C3E61">
              <w:rPr>
                <w:rFonts w:ascii="Times New Roman" w:eastAsia="Times New Roman" w:hAnsi="Times New Roman" w:cs="Times New Roman"/>
                <w:spacing w:val="-6"/>
                <w:sz w:val="24"/>
                <w:szCs w:val="24"/>
              </w:rPr>
              <w:t>9.1. Tổn thương rách, vỡ lách, phẫu thuật điều trị vẫn bảo tồn được lách</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9.2. Cắt lách</w:t>
            </w:r>
          </w:p>
          <w:p w:rsidR="008061CE" w:rsidRPr="007C3E61" w:rsidRDefault="00F717F3" w:rsidP="008061CE">
            <w:pPr>
              <w:spacing w:after="0" w:line="240" w:lineRule="auto"/>
              <w:ind w:left="142" w:right="163"/>
              <w:jc w:val="both"/>
              <w:rPr>
                <w:rFonts w:ascii="Times New Roman" w:eastAsia="Times New Roman" w:hAnsi="Times New Roman" w:cs="Times New Roman"/>
                <w:spacing w:val="-6"/>
                <w:sz w:val="24"/>
                <w:szCs w:val="24"/>
              </w:rPr>
            </w:pPr>
            <w:r w:rsidRPr="007C3E61">
              <w:rPr>
                <w:rFonts w:ascii="Times New Roman" w:eastAsia="Times New Roman" w:hAnsi="Times New Roman" w:cs="Times New Roman"/>
                <w:spacing w:val="-6"/>
                <w:sz w:val="24"/>
                <w:szCs w:val="24"/>
              </w:rPr>
              <w:t>Nếu cắt lách gây biến chứng thiếu máu thì cộng lùi với tỷ lệ thiếu máu</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 Các tổn thương khác của hệ Tiêu hóa</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10.1. Phẫu thuật thăm dò ổ bụng do tổn thương hoặc lấy dị vật</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10.1.1. Thăm dò đơn thuần hoặc lấy được dị vật trong ổ bụng, không phải can thiệp vào các cơ quan, phủ tạng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10.1.2. Không lấy được dị vật trong ổ bụng và không phải can thiệp vào các cơ quan, phủ tạng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10.2. Sau phẫu thuật ổ bụng (đã xác định tỷ lệ) nhưng có biến chứng dính tắc ruột ... phải phẫu thuật lại</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10.2.1. Mổ gỡ dính lần thứ nhất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10.2.2. Mổ gỡ dính lần thứ hai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10.2.3. Mổ gỡ dính từ lần ba trở lên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10.3. Phẫu thuật xử trí tổn thương ở mạc nối, mạc treo</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10.3.1. Khâu cầm máu đơn thuần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10.3.2. Khâu cầm máu và cắt một phần mạc nối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10.4. Tổn thương do vết thương phá hủy cơ thành bụng đơn thuần, phải phẫu thuật tái tạo lại thành bụng</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10.4.1. Phẫu thuật kết quả tốt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10.4.2. Sau phẫu thuật còn sa lồi thành bụng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10.4.3. Sau phẫu thuật còn thoát vị thành bụng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c>
          <w:tcPr>
            <w:tcW w:w="7960" w:type="dxa"/>
            <w:vAlign w:val="center"/>
          </w:tcPr>
          <w:p w:rsidR="008061CE" w:rsidRPr="007C3E61" w:rsidRDefault="00F717F3" w:rsidP="008061CE">
            <w:pPr>
              <w:spacing w:after="0" w:line="240" w:lineRule="auto"/>
              <w:ind w:left="142" w:right="163"/>
              <w:jc w:val="both"/>
              <w:rPr>
                <w:rFonts w:ascii="Times New Roman Bold" w:eastAsia="Times New Roman" w:hAnsi="Times New Roman Bold" w:cs="Times New Roman"/>
                <w:b/>
                <w:spacing w:val="-6"/>
                <w:sz w:val="24"/>
                <w:szCs w:val="24"/>
              </w:rPr>
            </w:pPr>
            <w:r w:rsidRPr="007C3E61">
              <w:rPr>
                <w:rFonts w:ascii="Times New Roman Bold" w:eastAsia="Times New Roman" w:hAnsi="Times New Roman Bold" w:cs="Times New Roman"/>
                <w:b/>
                <w:spacing w:val="-6"/>
                <w:sz w:val="24"/>
                <w:szCs w:val="24"/>
              </w:rPr>
              <w:t>V. Tỷ lệ tổn th</w:t>
            </w:r>
            <w:r w:rsidRPr="007C3E61">
              <w:rPr>
                <w:rFonts w:ascii="Times New Roman Bold" w:eastAsia="Times New Roman" w:hAnsi="Times New Roman Bold" w:cs="Times New Roman" w:hint="eastAsia"/>
                <w:b/>
                <w:spacing w:val="-6"/>
                <w:sz w:val="24"/>
                <w:szCs w:val="24"/>
              </w:rPr>
              <w:t>ươ</w:t>
            </w:r>
            <w:r w:rsidRPr="007C3E61">
              <w:rPr>
                <w:rFonts w:ascii="Times New Roman Bold" w:eastAsia="Times New Roman" w:hAnsi="Times New Roman Bold" w:cs="Times New Roman"/>
                <w:b/>
                <w:spacing w:val="-6"/>
                <w:sz w:val="24"/>
                <w:szCs w:val="24"/>
              </w:rPr>
              <w:t>ng c</w:t>
            </w:r>
            <w:r w:rsidRPr="007C3E61">
              <w:rPr>
                <w:rFonts w:ascii="Times New Roman Bold" w:eastAsia="Times New Roman" w:hAnsi="Times New Roman Bold" w:cs="Times New Roman" w:hint="eastAsia"/>
                <w:b/>
                <w:spacing w:val="-6"/>
                <w:sz w:val="24"/>
                <w:szCs w:val="24"/>
              </w:rPr>
              <w:t>ơ</w:t>
            </w:r>
            <w:r w:rsidRPr="007C3E61">
              <w:rPr>
                <w:rFonts w:ascii="Times New Roman Bold" w:eastAsia="Times New Roman" w:hAnsi="Times New Roman Bold" w:cs="Times New Roman"/>
                <w:b/>
                <w:spacing w:val="-6"/>
                <w:sz w:val="24"/>
                <w:szCs w:val="24"/>
              </w:rPr>
              <w:t xml:space="preserve"> thể do tổn th</w:t>
            </w:r>
            <w:r w:rsidRPr="007C3E61">
              <w:rPr>
                <w:rFonts w:ascii="Times New Roman Bold" w:eastAsia="Times New Roman" w:hAnsi="Times New Roman Bold" w:cs="Times New Roman" w:hint="eastAsia"/>
                <w:b/>
                <w:spacing w:val="-6"/>
                <w:sz w:val="24"/>
                <w:szCs w:val="24"/>
              </w:rPr>
              <w:t>ươ</w:t>
            </w:r>
            <w:r w:rsidRPr="007C3E61">
              <w:rPr>
                <w:rFonts w:ascii="Times New Roman Bold" w:eastAsia="Times New Roman" w:hAnsi="Times New Roman Bold" w:cs="Times New Roman"/>
                <w:b/>
                <w:spacing w:val="-6"/>
                <w:sz w:val="24"/>
                <w:szCs w:val="24"/>
              </w:rPr>
              <w:t>ng hệ Tiết niệu - Sinh dục</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w:t>
            </w:r>
          </w:p>
        </w:tc>
      </w:tr>
      <w:tr w:rsidR="008061CE" w:rsidRPr="007C3E61" w:rsidTr="009E0713">
        <w:tc>
          <w:tcPr>
            <w:tcW w:w="7960" w:type="dxa"/>
            <w:vAlign w:val="center"/>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 Thận</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 Chấn thương đụng dập thận: (Đã được điều trị bảo tồn không có biến chứng)</w:t>
            </w:r>
          </w:p>
        </w:tc>
        <w:tc>
          <w:tcPr>
            <w:tcW w:w="1113" w:type="dxa"/>
            <w:vAlign w:val="bottom"/>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vAlign w:val="bottom"/>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1.1.1. Một thận</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c>
          <w:tcPr>
            <w:tcW w:w="7960" w:type="dxa"/>
            <w:vAlign w:val="bottom"/>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1.1.2. Hai thận</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vAlign w:val="bottom"/>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1.2. Chấn thương thận gây xơ teo mất chức năng một thận</w:t>
            </w:r>
          </w:p>
        </w:tc>
        <w:tc>
          <w:tcPr>
            <w:tcW w:w="1113" w:type="dxa"/>
            <w:vAlign w:val="bottom"/>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vAlign w:val="bottom"/>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1.2.1. Thận bên kia bình thường, không suy thận</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35</w:t>
            </w:r>
          </w:p>
        </w:tc>
      </w:tr>
      <w:tr w:rsidR="008061CE" w:rsidRPr="007C3E61" w:rsidTr="009E0713">
        <w:tc>
          <w:tcPr>
            <w:tcW w:w="7960" w:type="dxa"/>
            <w:vAlign w:val="bottom"/>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1.2.2. Thận bên kia không bình thường và/hoặc suy thận: Tỷ lệ Mục 1.2.1 cộng lùi tỷ lệ bệnh, tật của thận</w:t>
            </w:r>
          </w:p>
        </w:tc>
        <w:tc>
          <w:tcPr>
            <w:tcW w:w="1113" w:type="dxa"/>
            <w:vAlign w:val="bottom"/>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vAlign w:val="bottom"/>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1.3. Chấn thương thận - Mổ cắt thận</w:t>
            </w:r>
          </w:p>
        </w:tc>
        <w:tc>
          <w:tcPr>
            <w:tcW w:w="1113" w:type="dxa"/>
            <w:vAlign w:val="bottom"/>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vAlign w:val="bottom"/>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1.3.1. Cắt bỏ một phần thận, thận còn lại bình thường</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vAlign w:val="bottom"/>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1.3.2. Cắt bỏ một thận, thận còn lại bình thường </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w:t>
            </w:r>
          </w:p>
        </w:tc>
      </w:tr>
      <w:tr w:rsidR="008061CE" w:rsidRPr="007C3E61" w:rsidTr="009E0713">
        <w:tc>
          <w:tcPr>
            <w:tcW w:w="7960" w:type="dxa"/>
            <w:vAlign w:val="bottom"/>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1.3.3. Cắt bỏ thận, thận còn lại có bệnh, tật: Tỷ lệ Mục 1.3.1 hoặc 1.3.2 cộng lùi tỷ lệ bệnh tật của thận còn lại</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1.4. Dị vật trong thận chưa lấy ra</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1.4.1. Dị vật ở một thận, chưa biến chứng</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1.4.2. Dị vật ở hai thận, chưa gây biến chứng</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1.4.3. Dị vật ở thận gây biến chứng: Tỷ lệ Mục 1.4.1 hoặc 1.4.2 cộng lùi tỷ lệ biến chứng</w:t>
            </w:r>
          </w:p>
        </w:tc>
        <w:tc>
          <w:tcPr>
            <w:tcW w:w="1113" w:type="dxa"/>
            <w:vAlign w:val="bottom"/>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vAlign w:val="center"/>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 Niệu quản (một bên)</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2.1. Tổn thương niệu quản cắt dưới 5 cm đã phẫu thuật phục hồi có kết quả </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 Tổn thương niệu quản cắt từ 5 cm trở lên</w:t>
            </w:r>
          </w:p>
        </w:tc>
        <w:tc>
          <w:tcPr>
            <w:tcW w:w="1113" w:type="dxa"/>
            <w:vAlign w:val="bottom"/>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2.2.1. Phải mổ tạo hình niệu quản không có biến chứng</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2.2.2. Phải mổ tạo hình niệu quản có biến chứng: Tỷ lệ Mục 2.2.1 cộng lùi tỷ lệ biến chứng</w:t>
            </w:r>
          </w:p>
        </w:tc>
        <w:tc>
          <w:tcPr>
            <w:tcW w:w="1113" w:type="dxa"/>
            <w:vAlign w:val="bottom"/>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vAlign w:val="center"/>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3. Bàng quang </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c>
          <w:tcPr>
            <w:tcW w:w="7960" w:type="dxa"/>
            <w:vAlign w:val="bottom"/>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3.1. Tổn thương bàng quang đã phẫu thuật kết quả tốt</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c>
          <w:tcPr>
            <w:tcW w:w="7960" w:type="dxa"/>
            <w:vAlign w:val="bottom"/>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3.2. Tổn thương bàng quang sau điều trị có di chứng: "hội chứng bàng quang nhỏ" (dung tích dưới 100 ml)</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c>
          <w:tcPr>
            <w:tcW w:w="7960" w:type="dxa"/>
            <w:vAlign w:val="bottom"/>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3.3. Tạo hình bàng quang mới</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w:t>
            </w:r>
          </w:p>
        </w:tc>
      </w:tr>
      <w:tr w:rsidR="008061CE" w:rsidRPr="007C3E61" w:rsidTr="009E0713">
        <w:tc>
          <w:tcPr>
            <w:tcW w:w="7960" w:type="dxa"/>
            <w:vAlign w:val="bottom"/>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3.4. Đặt dẫn lưu bàng quang vĩnh viễn</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w:t>
            </w:r>
          </w:p>
        </w:tc>
      </w:tr>
      <w:tr w:rsidR="008061CE" w:rsidRPr="007C3E61" w:rsidTr="009E0713">
        <w:tc>
          <w:tcPr>
            <w:tcW w:w="7960" w:type="dxa"/>
            <w:vAlign w:val="center"/>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4. Niệu đạo </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4.1. Điều trị kết quả tốt</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 Phục hồi không tốt phải nong hoặc can thiệp tạo hình lại có kết quả</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4.3. Phục hồi không tốt phải nong hoặc can thiệp tạo hình lại không kết quả</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c>
          <w:tcPr>
            <w:tcW w:w="7960" w:type="dxa"/>
            <w:vAlign w:val="center"/>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5. Tầng sinh môn </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5.1. Điều trị kết quả tốt</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1 - 5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5.2. Có biến chứng rò bàng quang - âm đạo hay niệu đạo, trực tràng</w:t>
            </w:r>
          </w:p>
        </w:tc>
        <w:tc>
          <w:tcPr>
            <w:tcW w:w="1113" w:type="dxa"/>
            <w:vAlign w:val="bottom"/>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5.2.1. Phẫu thuật kết quả tốt</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5.2.2. Phải mổ lại lần hai kết quả hạn chế</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5.2.3. Mổ lại trên hai lần nhưng không kết quả</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c>
          <w:tcPr>
            <w:tcW w:w="7960" w:type="dxa"/>
            <w:vAlign w:val="center"/>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Tinh hoàn, Buồng trứng</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c>
          <w:tcPr>
            <w:tcW w:w="7960" w:type="dxa"/>
            <w:vAlign w:val="bottom"/>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Mất một bên</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vAlign w:val="bottom"/>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6.2. Mất cả hai bên</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c>
          <w:tcPr>
            <w:tcW w:w="7960" w:type="dxa"/>
            <w:vAlign w:val="center"/>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 Dương vật</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c>
          <w:tcPr>
            <w:tcW w:w="7960" w:type="dxa"/>
            <w:vAlign w:val="bottom"/>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7.1. Mất một phần dương vật</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vAlign w:val="bottom"/>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7.2. Mất hoàn toàn dương vật</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w:t>
            </w:r>
          </w:p>
        </w:tc>
      </w:tr>
      <w:tr w:rsidR="008061CE" w:rsidRPr="007C3E61" w:rsidTr="009E0713">
        <w:tc>
          <w:tcPr>
            <w:tcW w:w="7960" w:type="dxa"/>
            <w:vAlign w:val="bottom"/>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7.3. Sẹo dương vật</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c>
          <w:tcPr>
            <w:tcW w:w="7960" w:type="dxa"/>
            <w:vAlign w:val="bottom"/>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7.3.1. Gây co kéo dương vật</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vAlign w:val="bottom"/>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7.3.2. Lóc da dương vật phải ghép da kết quả tốt </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vAlign w:val="bottom"/>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7.3.3. Lóc da dương vật phải ghép da kết quả không tốt</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w:t>
            </w:r>
          </w:p>
        </w:tc>
      </w:tr>
      <w:tr w:rsidR="008061CE" w:rsidRPr="007C3E61" w:rsidTr="009E0713">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 Cắt tử cung bán phần hoặc hoàn toàn</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vAlign w:val="bottom"/>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 Đã có con</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w:t>
            </w:r>
          </w:p>
        </w:tc>
      </w:tr>
      <w:tr w:rsidR="008061CE" w:rsidRPr="007C3E61" w:rsidTr="009E0713">
        <w:tc>
          <w:tcPr>
            <w:tcW w:w="7960" w:type="dxa"/>
            <w:vAlign w:val="bottom"/>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8.2. Chưa có con</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c>
          <w:tcPr>
            <w:tcW w:w="7960" w:type="dxa"/>
            <w:vAlign w:val="center"/>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9. Vú </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9.1. Mất một vú</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9.2. Mất hai vú</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 Ống dẫn tinh, Vòi trứng</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10.1. Đứt một bên</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5 - 9</w:t>
            </w: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10.2. Đứt cả hai bên</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10.2.1. Đã có con</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15</w:t>
            </w: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10.2.2. Chưa có con</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 Vết thương âm hộ, âm đạo và sẹo co kéo</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vAlign w:val="bottom"/>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11.1. Trên 50 tuổi</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w:t>
            </w:r>
          </w:p>
        </w:tc>
      </w:tr>
      <w:tr w:rsidR="008061CE" w:rsidRPr="007C3E61" w:rsidTr="009E0713">
        <w:tc>
          <w:tcPr>
            <w:tcW w:w="7960" w:type="dxa"/>
            <w:vAlign w:val="bottom"/>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11.2. Dưới 50 tuổi </w:t>
            </w:r>
          </w:p>
        </w:tc>
        <w:tc>
          <w:tcPr>
            <w:tcW w:w="1113" w:type="dxa"/>
            <w:vAlign w:val="bottom"/>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b/>
                <w:sz w:val="24"/>
                <w:szCs w:val="24"/>
              </w:rPr>
            </w:pPr>
            <w:r w:rsidRPr="007C3E61">
              <w:rPr>
                <w:rFonts w:ascii="Times New Roman" w:eastAsia="Times New Roman" w:hAnsi="Times New Roman" w:cs="Times New Roman"/>
                <w:b/>
                <w:sz w:val="24"/>
                <w:szCs w:val="24"/>
              </w:rPr>
              <w:t>VI. Tỷ lệ tổn thương cơ thể do tổn thương Cơ - Xương - Khớp</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 Cánh tay và khớp vai</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Cụt hai chi trên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1.1.1. Tháo hai khớp cổ tay (hoặc cụt hai bàn tay)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82</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1.1.2. Cụt 1/3 trên cẳng tay một bên và 1/3 giữa cẳng tay bên kia</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83</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1.1.3. Cụt 1/3 giữa hai cẳng tay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83</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1.1.4. Cụt 1/3 trên hai cẳng tay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84</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1.1.5. Tháo hai khớp khuỷu tay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1.1.6. Cụt 1/3 giữa một cánh tay và 1/3 giữa một cẳng tay còn lại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1.1.7. Cụt 1/3 giữa một cánh tay và 1/3 trên một cẳng tay bên kia</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86</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pacing w:val="-4"/>
                <w:sz w:val="24"/>
                <w:szCs w:val="24"/>
              </w:rPr>
            </w:pPr>
            <w:r w:rsidRPr="007C3E61">
              <w:rPr>
                <w:rFonts w:ascii="Times New Roman" w:eastAsia="Times New Roman" w:hAnsi="Times New Roman" w:cs="Times New Roman"/>
                <w:spacing w:val="-4"/>
                <w:sz w:val="24"/>
                <w:szCs w:val="24"/>
              </w:rPr>
              <w:t>1</w:t>
            </w:r>
            <w:r w:rsidRPr="007C3E61">
              <w:rPr>
                <w:rFonts w:ascii="Times New Roman" w:eastAsia="Times New Roman" w:hAnsi="Times New Roman" w:cs="Times New Roman"/>
                <w:spacing w:val="-10"/>
                <w:sz w:val="24"/>
                <w:szCs w:val="24"/>
              </w:rPr>
              <w:t>.1.8. Cụt 1/3 trên một cánh tay một bên và 1/3 giữa một cẳng tay còn lại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87</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1.1.9. Cụt 1/3 trên một cánh tay một bên và 1/3 trên một cẳng tay còn lại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88</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1.1.10. Cụt hai cánh tay từ 1/3 giữa - 1/3 dưới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89</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1.1.11. Cụt hai cánh tay từ 1/3 trên trở lên.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91</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1.1.12. Tháo hai khớp vai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1.2. Cụt hai chi: một chi trên và một dưới, cùng bên hoặc khác bên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1.2.1. Cụt một cẳng tay và một cẳng chân (bất kì đoạn nào kể từ tháo khớp cổ tay hoặc tháo khớp cổ chân trở lên)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83</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1.2.2. Cụt 1/3 giữa một cánh tay (hoặc đùi) và 1/3 dưới một cẳng chân (hoặc cẳng tay)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84</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1.2.3. Cụt 1/3 trên một cánh tay (hoặc đùi) và 1/3 trên một cẳng chân (hoặc một cẳng tay)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86</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1.2.4. Cụt 1/3 trên một cánh tay và 1/3 giữa đùi, hoặc ngược lại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88</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1.2.5. Cụt 1/3 trên một cánh tay và 1/3 trên một đùi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91</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1.2.6. Tháo khớp vai và tháo một khớp háng cùng hoặc khác bên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1.3. Cụt một chi trên và mù một mắt</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1.3.1 Tháo khớp cổ tay và mù một mắt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82</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1.3.2. Cụt một cẳng tay và mù hoàn toàn một mắt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83</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1.3.3. Cụt một cánh tay và khoét bỏ một nhãn cầu lắp được mắt giả</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84</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1.3.4. Cụt một cánh tay và khoét bỏ một nhãn cầu không lắp được mắt giả</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86</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1.3.5. Tháo khớp một vai và mù một mắt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87</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pacing w:val="-6"/>
                <w:sz w:val="24"/>
                <w:szCs w:val="24"/>
              </w:rPr>
            </w:pPr>
            <w:r w:rsidRPr="007C3E61">
              <w:rPr>
                <w:rFonts w:ascii="Times New Roman" w:eastAsia="Times New Roman" w:hAnsi="Times New Roman" w:cs="Times New Roman"/>
                <w:spacing w:val="-6"/>
                <w:sz w:val="24"/>
                <w:szCs w:val="24"/>
              </w:rPr>
              <w:t>1.3.6. Tháo khớp một vai và khoét bỏ một nhãn cầu lắp được mắt giả</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93</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pacing w:val="-6"/>
                <w:sz w:val="24"/>
                <w:szCs w:val="24"/>
              </w:rPr>
            </w:pPr>
            <w:r w:rsidRPr="007C3E61">
              <w:rPr>
                <w:rFonts w:ascii="Times New Roman" w:eastAsia="Times New Roman" w:hAnsi="Times New Roman" w:cs="Times New Roman"/>
                <w:spacing w:val="-6"/>
                <w:sz w:val="24"/>
                <w:szCs w:val="24"/>
              </w:rPr>
              <w:t>1.3.7. Tháo khớp một vai và khoét bỏ một nhãn cầu không lắp mắt giả</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1.4. Tháo một khớp vai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72</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1.5. Cụt một cánh tay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1.5.1. Đường cắt 1/3 giữa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61 - 65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1.5.2. Đường cắt 1/3 trên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66 - 70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1.6. Gẫy đầu trên xương cánh tay (từ cổ giải phẫu trở lên)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1.6.1. Vỡ, tiêu chỏm đầu xương cánh tay hậu quả hàn khớp vai hoặc lủng liểng (chụp phim Xquang xác định)</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1.6.2. Can liền tốt, nhưng có teo cơ và hạn chế động tác khớp vai mức độ vừa</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1.6.3. Can liền xấu, teo cơ Delta, đai vai và cánh tay, hạn chế động tác khớp vai nhiều</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1.7. Gẫy thân xương cánh tay một bên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1.7.1. Can liền tốt, trục thẳng, không ngắn chi, cánh tay cử động tương đối bình thường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1.7.2. Can liền xấu, trục hơi lệch, không ngắn chi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1.7.3. Can liền xấu, trục lệch, ngắn chi, teo cơ do giảm vận động</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1.7.3.1. Ngắn dưới 3 cm</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1.7.3.2. Ngắn từ 3 cm trở lên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1.7.4. Can xấu, hai đầu gẫy chồng nhau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1.8. Gẫy đầu dưới xương cánh tay một bên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1.8.1. Gẫy trên lồi cầu hoặc gẫy giữa hai lồi cầu, hạn chế gấp, duỗi khớp khuỷu</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1.8.2. Gẫy như Mục 1.8.1, nhưng can liền xấu, di lệch dẫn đến hậu quả cứng, hàn khớp khuỷu: Áp dụng tỷ lệ tổn thương khớp khuỷu</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1.8.3. Mẻ hoặc rạn lồi cầu đơn thuần, không ảnh hưởng đến khớp</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3 - 5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1.9. Mất đoạn xương cánh tay tạo thành khớp giả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1.9.1. Khớp giả chặt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1.9.2. Khớp giả lỏng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41 - 44</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1.10. Tổn thương khớp vai một bên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1.10.1. Mức độ hạn chế các động tác ít (hạn chế 1 - 2/7 động tác)</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1.10.2. Mức độ hạn chế các động tác rất nhiều, kèm theo teo cơ (hạn chế 3 - 5/7 động tác)</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1.10.3. Cứng khớp vai gần hoàn toàn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1.11. Cứng khớp vai hoàn toàn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1.11.1. Tư thế thuận: tư thế nghỉ - O°</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46 - 50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1.11.2. Tư thế không thuận: Ra trước, ra sau, giơ ngang và lên cao</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1.12. Sai khớp vai cũ dễ tái phát (không còn điều trị hoặc điều trị không kết quả)</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1.13. Cứng nhiều khớp lớn chi trên</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1.13.1. Vừa cứng khớp vai vừa cứng khớp khuỷu một bên ở tư thế bất lợi về chức năng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1.13.2. Cứng cả ba khớp: vai – khuỷu - cổ tay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2. Cẳng tay và khớp khuỷu tay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Tháo một khớp khuỷu</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2.2. Cụt một cẳng tay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2.2.1. Đường cắt 1/3 giữa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2.2.2. Đường cắt 1/3 trên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56 - 60</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2.3. Cứng một khớp khuỷu</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2.3.1. Cẳng tay gấp - duỗi được trong khoảng trên 5° đến 145°</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2.3.2. Cẳng tay gấp - duỗi được trong khoảng trên 45° đến 90°</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2.3.3. Cẳng tay gấp - duỗi được trong khoảng 0° đến 45°</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2.3.4. Cẳng tay gấp - duỗi được trong khoảng trên 100° đến 150°</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blPrEx>
          <w:tblLook w:val="0000"/>
        </w:tblPrEx>
        <w:trPr>
          <w:cantSplit/>
        </w:trPr>
        <w:tc>
          <w:tcPr>
            <w:tcW w:w="7960" w:type="dxa"/>
            <w:vAlign w:val="center"/>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2.4. Gẫy hai xương cẳng tay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2.4.1. Không liền xương hoặc mất đoạn xương tạo thành khớp giả hai xương</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vAlign w:val="center"/>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2.4.1.1. Khớp giả chặt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vAlign w:val="center"/>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2.4.1.2. Khớp giả lỏng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pacing w:val="-6"/>
                <w:sz w:val="24"/>
                <w:szCs w:val="24"/>
              </w:rPr>
            </w:pPr>
            <w:r w:rsidRPr="007C3E61">
              <w:rPr>
                <w:rFonts w:ascii="Times New Roman" w:eastAsia="Times New Roman" w:hAnsi="Times New Roman" w:cs="Times New Roman"/>
                <w:spacing w:val="-6"/>
                <w:sz w:val="24"/>
                <w:szCs w:val="24"/>
              </w:rPr>
              <w:t>2.4.2. Can liền tốt trục thẳng, chức năng cẳng tay gần như bình thường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2.4.3. Xương liền xấu, trục lệch, chi ngắn dưới 3 cm</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2.4.4. Xương liền xấu, trục lệch, chi ngắn trên 3 cm, ảnh hưởng đến chức năng sấp - ngửa cẳng tay và vận động của khớp cổ tay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2.4.5. Bốn đầu xương gãy dính nhau, can xấu, mất sấp ngửa cẳng tay, teo cơ</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2.5. Gẫy đầu dưới cả hai xương cẳng tay sát cổ tay</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2.5.1. Hạn chế chức năng khớp cổ tay ít và vừa (1 đến 2/5 động tác cổ tay)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2.5.2. Hạn chế chức năng khớp cổ tay nhiều (trên 3 động tác cổ tay)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2.5.3. Cứng khớp cổ tay tư thế cơ năng (0°)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2.5.4. Cứng khớp cổ tay tư thế gấp hoặc ngửa tối đa</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2.5.5. Cứng khớp cổ tay tư thế còn lại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Gẫy thân xương quay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2.6.1. Can liền tốt, trục thẳng, không ngắn chi, chức năng cẳng tay tương đối bình thường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2.6.2. Can liền xấu, trục lệch hoặc chi bị ngắn trật khớp quay - trụ và hạn chế chức năng sấp - ngửa</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2.6.3. Không liền xương hoặc mất đoạn xương tạo thành khớp giả xương quay</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2.6.3.1. Khớp giả chặt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2.6.3.2. Khớp giả lỏng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2.7. Gẫy đầu trên xương quay có di chứng làm trở ngại gấp - duỗi khớp khuỷu và hạn chế sấp, ngửa cẳng tay, kèm theo teo cơ</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2.8. Gẫy đầu dưới xương quay (kiểu Pouteau - Colles)</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2.8.1. Kết quả điều trị tốt, di chứng không đáng kể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2.8.2. Hạn chế vận động cẳng tay, cổ tay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2.9. Gẫy thân xương trụ</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pacing w:val="-6"/>
                <w:sz w:val="24"/>
                <w:szCs w:val="24"/>
              </w:rPr>
            </w:pPr>
            <w:r w:rsidRPr="007C3E61">
              <w:rPr>
                <w:rFonts w:ascii="Times New Roman" w:eastAsia="Times New Roman" w:hAnsi="Times New Roman" w:cs="Times New Roman"/>
                <w:spacing w:val="-6"/>
                <w:sz w:val="24"/>
                <w:szCs w:val="24"/>
              </w:rPr>
              <w:t>2.9.1. Can liền tốt, trục thẳng, chức năng cẳng tay không bị ảnh hưởng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2.9.2. Can liền xấu, trục lệch hoặc hai đầu gẫy dính với xương quay làm mất chức năng sấp, ngửa cẳng tay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2.9.3. Không liền xương hoặc mất đoạn xương tạo thành khớp giả</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2.9.3.1. Khớp giả chặt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2.9.3.2. Khớp giả lỏng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2.10. Gẫy mỏm khuỷu xương trụ gây hậu quả biến dạng khớp khuỷu, cứng khớp: Áp dụng theo tổn thương khớp khuỷu</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2.11. Gẫy 1/3 trên xương trụ và trật khớp đầu trên xương quay (gãy kiểu Monteggia) để lại di chứng cứng khớp khuỷu hạn chế sấp - ngửa cẳng tay: Áp dụng theo tổn thương khớp khuỷu</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2.12. Gẫy rời mỏm trâm quay hoặc trâm trụ làm yếu khớp cổ tay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 Bàn tay và khớp cổ tay</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3.1. Tháo khớp cổ tay một bên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52</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pacing w:val="-6"/>
                <w:sz w:val="24"/>
                <w:szCs w:val="24"/>
              </w:rPr>
              <w:t>3.2. Cứng khớp cổ tay do chấn thương (các ngón tay vẫn bình thường</w:t>
            </w:r>
            <w:r w:rsidRPr="007C3E61">
              <w:rPr>
                <w:rFonts w:ascii="Times New Roman" w:eastAsia="Times New Roman" w:hAnsi="Times New Roman" w:cs="Times New Roman"/>
                <w:sz w:val="24"/>
                <w:szCs w:val="24"/>
              </w:rPr>
              <w:t>)</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3.2.1. Cổ tay ở tư thế cơ năng (0°)</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3.2.2. Cổ tay ở tư thế gấp hoặc ngửa tối đa</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3.2.3. Cổ tay ở tư thế khác (không phải tư thế cơ năng hoặc gấp, ngửa tối đa)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3.3. Gẫy, vỡ xương hoặc trật khớp cũ khớp xương cổ tay một bên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3.3.1. Di chứng ảnh hưởng ít đến động tác khớp cổ tay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5 - 9</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3.3.2. Gây cứng khớp cổ tay: Áp dụng theo Mục 3.2</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3.4. Gẫy xương bàn tay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3.4.1. Gẫy một - hai xương bàn tay, nếu bàn tay không bị biến dạng và không hạn chế chức năng bàn tay - ngón tay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3.4.2. Gẫy trên hai xương bàn tay, hoặc trường hợp gẫy can xương xấu, bàn tay biến dạng, ảnh hưởng nhiều đến chức năng bàn tay, ngón tay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3.4.3. Mất đoạn xương nhiều xương bàn tay làm bàn tay biến dạng và gây hạn chế chức năng nhiều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 Ngón tay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4.1. Cụt (mất) năm ngón tay của một bàn tay</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4.1.1. Cụt (mất) năm ngón tay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47</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4.1.2. Trường hợp cắt rộng đến xương bàn tay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 Cụt (mất) bốn ngón của một bàn tay</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4.2.1. Mất ngón cái (I), ngón trỏ (II), ngón giữa (III) và ngón tay đeo nhẫn (IV): I + II + III + IV</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4.2.2. Mất ngón tay cái và ba ngón khác</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4.2.2.1. Mất các ngón I + II + III + IV (còn lại ngón V)</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43</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4.2.2.2. Mất các ngón I + II + IV + V (còn lại ngón III)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43</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4.2.2.3. Mất các ngón I + III + IV + V (còn lại ngón II)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43</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4.2.3. Mất bốn ngón II + III + IV + V (còn lại ngón 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4.2.4. Vừa bị mất bốn ngón tay vừa tổn thương (gẫy, khuyết…) từ một đến ba xương bàn tay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45 - 47</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4.3. Cụt (mất) ba ngón tay của một bàn tay</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4.3.1. Mất ngón I và hai ngón khác</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4.3.1.1. Mất các ngón I + II + III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4.3.1.2. Mất các ngón I + II + IV</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39</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4.3.1.3. Mất các ngón I + II + V</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39</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4.3.1.4. Mất các ngón I + III + IV</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37</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4.3.1.5. Mất các ngón I + III + V</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4.3.1.6. Mất các ngón I + IV + V</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4.3.2. Mất ngón II và hai ngón khác (còn lại ngón I)</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4.3.2.1. Mất các ngón II + III + IV</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4.3.2.2. Mất các ngón II + III + V</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4.3.2.3. Mất các ngón II + IV + V</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29</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4.3.3. Mất các ngón III + IV + V</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4.3.4. Cắt cụt ba ngón tay kèm tổn thương một đến ba xương bàn tương ứng thì được cộng thêm 4 - 6 % (cộng lùi)</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4.4. Cụt (mất) hai ngón tay của một bàn tay</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4.4.1. Mất ngón I và một ngón khác</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4.4.1.1. Mất ngón I và ngón II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4.4.1.2. Mất ngón I và ngón III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33</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4.4.1.3. Mất ngón I và ngón IV</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32</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4.4.1.4. Mất ngón I và ngón V</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4.4.2. Mất ngón II và một ngón khác (trừ ngón I)</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4.4.2.1. Mất ngón II và ngón III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4.4.2.2. Mất ngón II và ngón IV</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23</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4.4.2.3. Mất ngón II và ngón V</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4.4.3. Mất ngón tay III và ngón IV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19</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4.4.4. Mất ngón tay III và ngón V</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18</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4.4.5. Mất ngón IV và ngón út V</w:t>
            </w:r>
          </w:p>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Mất hai ngón tay kèm theo tổn thương xương bàn tương ứng được cộng thẳng 2 – 4 % vào tỷ lệ mất ngón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18</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4.5. Cụt (mất) một ngón tay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4.5.1. Ngón I (ngón cái)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4.5.1.1. Cứng khớp liên đốt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6 - 8</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4.5.1.2. Hàn khớp đốt - bàn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4.5.1.3. Mất xương tạo thành khớp giả ngón cái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4.5.1.4. Mất đốt ngoài (đốt hai)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4.5.1.5. Mất trọn ngón I (tháo khớp ngón - bàn)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4.5.1.6. Mất trọn ngón và một phần xương bàn 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4.5.2. Ngón II (ngón trỏ)</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4.5.2.1. Cứng một khớp liên đốt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3 - 5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4.5.2.2. Cứng khớp đốt - bàn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7 - 9</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4.5.2.3. Cứng các khớp liên đốt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11 - 12</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4.5.2.4. Mất đốt ba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3 - 5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4.5.2.5. Mất hai đốt ngoài (đốt 2 và 3)</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6 - 8</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4.5.2.6. Mất trọn ngón II (tháo khớp ngón – bàn)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4.5.2.7. Mất trọn ngón II và một phần xương bàn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4.5.3. Ngón III (ngón giữa)</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4.5.3.1. Cứng một khớp liên đốt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1 - 3</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4.5.3.2. Cứng khớp đốt – bàn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5 - 6</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4.5.3.3. Cứng các khớp liên đốt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7 - 9</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4.5.3.4. Mất đốt ba</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1 - 3</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4.5.3.5. Mất hai đốt ngoài (đốt 2 và 3)</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4 - 6</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4.5.3.6. Mất trọn ngón III (tháo khớp ngón – bàn)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8 - 10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4.5.3.7. Mất trọn ngón và một phần xương bàn tương ứng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4.5.4. Ngón IV (ngón đeo nhẫn)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4.5.4.1. Cứng một khớp liên đốt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1 - 3</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4.5.4.2. Cứng khớp ngón – bàn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4 - 5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4.5.4.3. Cứng các khớp liên đốt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6 - 8</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4.5.4.4. Mất đốt ba</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1 - 3</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4.5.4.5. Mất hai đốt ngoài của ngón IV (đốt 2 và 3)</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4 - 6</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4.5.4.6. Mất trọn ngón IV</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8 - 10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4.5.4.7. Mất trọn ngón và một phần xương bàn tương ứng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4.5.5. Ngón V (ngón tay út)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4.5.5.1. Cứng một khớp liên đốt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1 - 2</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4.5.5.2. Hàn khớp đốt ngón – bàn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3 - 4</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4.5.5.3. Cứng các khớp liên đốt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5 - 6</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4.5.5.4. Mất đốt ba</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1 - 3</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4.5.5.5. Mất đốt hai và ba</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4 - 5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4.5.5.6. Mất trọn ngón V (tháo khớp ngón - bàn)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6 - 8</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4.5.5.7. Mất trọn ngón và một phần xương bàn tương ứng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4.6. Cụt nhiều ngón tay của hai bàn tay</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4.6.1. Cụt hai ngón I (ngón tay cái)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4.6.2. Cụt hai ngón II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4.6.3. Cụt hai ngón III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4.6.4. Chấn thương cắt cụt hai ngón IV</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4.6.5. Chấn thương cắt cụt hai ngón V</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4.6.6. Cụt ngón I, ngón II và ngón III bàn tay phải (tay thuận) và cụt ngón I, ngón II bàn tay trái (tay không thuận)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4.7. Gẫy xương một đốt ngón tay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 Xương đòn và xương bả vai</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5.1. Gẫy xương đòn (1/3 ngoài, giữa hoặc trong)</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5.1.1. Can liền tốt, không di chứng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5.1.2. Can liền xấu, gồ, cứng vai và đau ảnh hưởng đến gánh, vác</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5.2. Mất đoạn xương gây khớp giả xương đòn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5.3. Sai khớp đòn - mỏm - bả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5.4. Sai khớp ức - đòn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5.5. Gẫy xương bả vai một bên do chấn thương</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5.5.1. Gẫy, vỡ hoặc có lỗ khuyết ở thân xương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5.5.2. Gẫy vỡ ở ngành ngang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5.5.3. Gẫy vỡ phần ổ khớp vai</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5.5.3.1. Vỡ ổ khớp vai đơn thuần, chỏm xương cánh tay không bị tổn thương nhưng để lại hậu quả dễ trật khớp vai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5.5.3.2. Vỡ ổ khớp kèm tổn thương chỏm gây hậu quả cứng, hàn khớp vai: Áp dụng tổn thương khớp vai</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Đùi và khớp háng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Cụt hai chi dưới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6.1.1. Tháo hai khớp cổ chân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6.1.2. Cụt 1/3 giữa hai cẳng chân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83</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6.1.3. Cụt 1/3 trên hai cẳng chân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84</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6.1.4. Tháo khớp gối hai bên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6.1.5. Cụt 1/3 giữa một đùi và 1/3 giữa cẳng chân bên kia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6.1.6. Cụt 1/3 trên đùi một bên và 1/3 trên một cẳng chân còn lại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86</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6.1.7. Cụt 1/3 trên một đùi một bên và 1/3 dưới đùi còn lại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87</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6.1.8. Cụt hai đùi từ 1/3 giữa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87</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6.1.9. Cụt hai đùi từ 1/3 trên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91</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6.1.10. Cụt ngang mấu chuyển hai đùi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92</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6.1.11. Tháo hai khớp háng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6.2. Cụt một chi dưới và mù một mắt</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6.2.1. Cụt một cẳng chân và khoét bỏ một nhãn cầu</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6.2.2. Cụt một đùi và mù một mắt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87</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6.2.3. Tháo bỏ một khớp háng và mù một mắt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88</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6.2.4. Cụt một đùi và khoét bỏ một nhãn cầu</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91</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6.2.5. Tháo một khớp háng và khoét bỏ một nhãn cầu lắp được mắt giả</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91</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6.2.6. Tháo một khớp háng và khoét bỏ một nhãn cầu không lắp được mắt giả</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6.3. Tháo một khớp háng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72</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6.4. Cụt một đùi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6.4.1. Đường cắt ở 1/3 giữa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6.4.2. Đường cắt ở 1/3 trên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67</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6.4.3. Đường cắt ở ngang mấu chuyển lớn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68 - 69</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6.5. Gẫy đầu trên xương đùi</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6.5.1. Can liền tốt, trục thẳng, nhưng có teo cơ</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6.5.2. Can liền xấu, trục lệch, cơ teo nhiều, chi ngắn dưới 4 cm, chức năng khớp háng bị hạn chế</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6.5.3. Can liền xấu, trục lệch, cơ teo nhiều chi ngắn trên 4 cm</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6.5.4. Gẫy cổ xương đùi gây tiêu chỏm</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6.5.5. Mất đoạn xương hoặc không liền xương tạo thành khớp giả cổ xương đùi</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6.5.5.1. Khớp giả chặt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6.5.5.2. Khớp giả lỏng lẻo</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6.6. Trật khớp háng hoặc gẫy cổ xương đùi, đã phẫu thuật thay chỏm nhân tạo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6.7. Gẫy thân xương đùi ở 1/3 giữa hoặc dưới đã điều trị ổn định</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6.7.1. Can liền tốt, trục thẳng, chức phận chi bình thường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6.7.2. Can liền xấu, trục lệch</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6.7.3. Can xấu, trục lệch, chi ngắn dưới 4 cm</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6.7.4. Can xấu, trục lệch, chi ngắn trên 4 cm</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6.8. Gẫy đầu dưới xương đùi gần sát lồi cầu sau điều trị có di chứng hạn chế vận động khớp gối: Áp dụng tỷ lệ cứng khớp gối Mục 7.11 trong bảng này</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6.9. Sai khớp háng kết quả điều trị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6.9.1. Tốt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6.9.2. Gây lỏng khớp háng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6.10. Cứng một khớp háng sau chấn thương</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6.10.1. Chi ở tư thế thẳng trục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6.10.1.1. Từ 0 - 90°</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6.10.1.2. Từ 0 đến 60°</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6.10.1.3. Từ 0 đến 30°</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6.10.2. Chi ở tư thế vẹo hoặc gấp kèm theo</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6.10.2.1. Từ 0 đến 90°</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6.10.2.2. Từ 0 đến 60°</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6.10.2.3. Từ 0 đến 30°</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46 - 50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6.11. Cứng hoàn toàn một khớp háng sau chấn thương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6.12. Chấn thương để lại hậu quả cứng hai, ba khớp lớn chi dưới</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6.12.1. Cứng một khớp háng và một khớp gối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61 - 65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6.12.2. Cứng một khớp gối và một khớp cổ chân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6.12.3. Cứng ba khớp lớn (háng, gối)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66 - 70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6.12.4. Cứng ba khớp háng, gối và cổ chân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61 - 65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6.12.5. Cứng ba khớp (gối và cổ chân)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61 - 65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 Cẳng chân và khớp gối</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7.1. Tháo một khớp gối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7.2. Cụt một cẳng chân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7.2.1. Cụt ở 1/3 trên, nếu khớp gối bình thường</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7.2.1.1. Lắp được chân giả</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7.2.1.2. Không lắp được chân giả</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7.2.2. Cụt ở 1/3 giữa hoặc dưới</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7.2.2.1. Đã lắp chân giả đi lại tốt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7.2.2.2. Không lắp được chân giả hoặc đi chân giả đau, khó</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46 - 50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7.3. Gãy hai xương cẳng chân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7.3.1. Can liền tốt, trục thẳng, không ngắn chi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7.3.2. Can xương xấu, hoặc can dính hai xương, cẳng chân bị vẹo và ngắn dưới 2 cm</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pacing w:val="-6"/>
                <w:sz w:val="24"/>
                <w:szCs w:val="24"/>
              </w:rPr>
            </w:pPr>
            <w:r w:rsidRPr="007C3E61">
              <w:rPr>
                <w:rFonts w:ascii="Times New Roman" w:eastAsia="Times New Roman" w:hAnsi="Times New Roman" w:cs="Times New Roman"/>
                <w:spacing w:val="-6"/>
                <w:sz w:val="24"/>
                <w:szCs w:val="24"/>
              </w:rPr>
              <w:t>7.3.3. Di chứng như Mục 7.3.2 nhưng chi ngắn từ 2 cm đến dưới 5 cm</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7.3.4. Di chứng như Mục 7.3.2 nhưng chi ngắn từ 5 cm trở lên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7.4. Mất đoạn hai xương chày, mác tạo thành khớp giả</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7.4.1. Khớp giả hai xương chặt, chi ngắn dưới 5 cm</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7.4.2. Khớp giả hai xương lỏng, chi ngắn trên 5 cm</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7.5. Gẫy thân xương chày một chân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7.5.1. Gẫy thân xương chày ở bất kể đoạn nào, can tốt, trục thẳng, không ngắn chi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7.5.2. Gẫy thân xương chày ở bất kể đoạn nào, can xấu, trục lệch, chi ngắn dưới 2 cm</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7.5.3. Gẫy thân xương chày ở bất kể đoạn nào, can xấu, trục lệch, chi ngắn từ 2 cm đến dưới 5 cm</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7.5.4. Gẫy thân xương chày ở bất kể đoạn nào, can xấu, trục lệch, chi ngắn từ 5 cm trở lên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7.5.5. Gẫy thân xương chày đã liền nhưng thân xương có ổ khuyết lớn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7.6. Mất đoạn xương chày tạo thành khớp giả</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7.6.1. Khớp giả chặt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7.6.2. Khớp giả lỏng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7.7. Gẫy hoặc vỡ mâm chày</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7.7.1. Điều trị phục hồi tốt, khớp gối không cứng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7.7.2. Di chứng cứng khớp gối hoặc hàn khớp: Áp dụng tổn thương khớp gối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7.8. Gẫy hoặc vỡ lồi củ trước mâm chày</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7.9. Gẫy thân xương mác một chân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7.9.1. Đường gẫy ở 1/3 giữa hoặc trên, can liến tốt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3 - 5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7.9.2. Gẫy đầu trên xương mác, can xấu</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5 - 7</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7.9.3. Gẫy kiểu Dupuytren (đầu dưới xương mác), can xấu</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7.9.3.1. Hạn chế nhẹ khớp cổ chân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7.9.3.2. Cổ chân bị cứng khớp nhẹ</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7.10. Mất đoạn xương mác hoặc tháo bỏ xương mác</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pacing w:val="-6"/>
                <w:sz w:val="24"/>
                <w:szCs w:val="24"/>
              </w:rPr>
            </w:pPr>
            <w:r w:rsidRPr="007C3E61">
              <w:rPr>
                <w:rFonts w:ascii="Times New Roman" w:eastAsia="Times New Roman" w:hAnsi="Times New Roman" w:cs="Times New Roman"/>
                <w:spacing w:val="-6"/>
                <w:sz w:val="24"/>
                <w:szCs w:val="24"/>
              </w:rPr>
              <w:t>7.11. Vết thương, chấn thương khớp gối dẫn đến hậu quả cứng khớp</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7.11.1. Tầm vận động từ 0° đến trên 125°</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7.11.2 . Tầm vận động từ 0° đến 90°</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7.11.3. Tầm vận động từ 0° đến 45°</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7.11.4. Cứng khớp tư thế 0°</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7.12. Đứt gân bánh chè đã mổ khâu kết quả tốt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7.13. Chấn thương cắt bỏ xương bánh chè làm hạn chế chức năng khớp gối: Áp dụng tỷ lệ Mục 7.11 trong bảng này</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7.14. Gẫy hoặc vỡ lồi cầu xương đùi dẫn đến hậu quả hạn chế vận động khớp gối Áp dụng tỷ lệ Mục 7.11 trong bảng này</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7.15. Tổn thương sụn chêm do chấn thương khớp gối</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7.15.1. Rách, đứt, trật chỗ bám hoặc gây viêm mãn tính</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7.15.2. Nếu phải cắt bỏ và có hậu quả dính khớp gối: Áp dụng tỷ lệ tổn thương khớp gối Mục 7.11 trong bảng này</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7.15.3. Cắt bỏ sụn chêm có biến chứng hạn chế một phần cử động gấp - duỗi khớp gối: Áp dụng tỷ lệ tổn thương khớp gối Mục 7.11 trong bảng này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7.16. Dị vật khớp gối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7.16.1. Dị vật nằm trong bao khớp hoặc bao hoạt dịch ảnh hưởng ít đến chức năng khớp gối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w:t>
            </w:r>
            <w:r w:rsidRPr="007C3E61">
              <w:rPr>
                <w:rFonts w:ascii="Times New Roman" w:eastAsia="Times New Roman" w:hAnsi="Times New Roman" w:cs="Times New Roman"/>
                <w:spacing w:val="-6"/>
                <w:sz w:val="24"/>
                <w:szCs w:val="24"/>
              </w:rPr>
              <w:t>.16.2. Dị vật nằm trong khe khớp làm ảnh hưởng đến vận động, đi lại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7.17. Tổn thương đứt dây chằng khớp gối</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pacing w:val="-6"/>
                <w:sz w:val="24"/>
                <w:szCs w:val="24"/>
              </w:rPr>
            </w:pPr>
            <w:r w:rsidRPr="007C3E61">
              <w:rPr>
                <w:rFonts w:ascii="Times New Roman" w:eastAsia="Times New Roman" w:hAnsi="Times New Roman" w:cs="Times New Roman"/>
                <w:spacing w:val="-6"/>
                <w:sz w:val="24"/>
                <w:szCs w:val="24"/>
              </w:rPr>
              <w:t>7.17.1. Đứt dây chằng chéo trước hoặc sau được điều trị phục hồi tốt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7.17.2. Đứt dây chằng chéo trước hoặc sau được điều trị phục hồi không tốt hoặc không được điều trị</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7.17.3. Đứt dây chằng ngoài khớp đã điều trị phục hồi tốt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7.17.4. Đứt dây chằng ngoài khớp đã điều trị phục hồi không tốt hoặc không được điều trị</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Ghi chú: Tổn thương gẫy xương nếu có tổn thương mạch máu, dây thần kinh được cộng lùi tỷ lệ nhưng tổng tỷ lệ % phải thấp hơn so với cắt bỏ đoạn chi tương ứng</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 Bàn chân và khớp cổ chân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8.1. Tháo khớp cổ chân một bên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8.2. Tháo khớp hai cổ chân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8.3. Cắt bỏ nửa trước bàn chân (tháo khớp các xương bàn hay thủ thuật Lisfranc)</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8.4. Cắt bỏ giữa bàn chân còn để lại chỗ chống gót (thủ thuật Chopart, Ricard hay Pirogoff)</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8.5. Chấn thương khớp cổ chân dẫn đến hậu quả cứng khớp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8.5.1. Cứng khớp ở tư thế cơ năng (0°)</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8.5.2. Cứng khớp ở tư thế bất lợi cho chức năng khớp cổ chân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8.6. Đứt gân gót (gân Achille)</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8.6.1. Đã nối lại, không ngắn gân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8.6.2. Gân bị ngắn sau khi nối, bàn chân ngả về phía trước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8.6.3. Không nối lại kịp thời để cơ dép co lại thành một cục, đi lại khó khăn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8.7. Cắt bỏ hoàn toàn xương gót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8.8. Gẫy hoặc vỡ xương gót</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8.8.1. Vỡ tước một phần phía sau xương gót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8.8.2. Vỡ thân xương gót có ảnh hưởng đến đi lại, lao động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8.8.3. Gẫy góc Boehler (phần Thalamus của xương gót) làm sập vòm bàn chân, đi lại khó và đau</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8.9. Cắt bỏ xương sên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8.10. Gẫy xương sên làm bàn chân biến dạng, đi lại khó</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8.11. Gẫy xương thuyền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8.12. Gẫy/vỡ xương hộp</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8.13. Gẫy/vỡ nhiều xương nhỏ giữa bàn chân dẫn đến hậu quả cứng/hàn khớp bàn chân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8.14. Tổn thương mắt cá chân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8.14.1. Không ảnh hưởng khớp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8.14.2. Gây cứng khớp cổ chân: Áp dụng tỷ lệ cứng khớp cổ chân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8.15. Gẫy hoặc mất đoạn một xương bàn của bàn chân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8.15.1. Can liền tốt, bàn chân không biến dạng, không ảnh hưởng đến đi đứng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3 - 5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8.15.2. Bàn chân biến dạng và trở ngại đến việc đi đứng, lao động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8.16. Gẫy hoặc mất đoạn nhiều xương bàn của một bàn chân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pacing w:val="-6"/>
                <w:sz w:val="24"/>
                <w:szCs w:val="24"/>
              </w:rPr>
            </w:pPr>
            <w:r w:rsidRPr="007C3E61">
              <w:rPr>
                <w:rFonts w:ascii="Times New Roman" w:eastAsia="Times New Roman" w:hAnsi="Times New Roman" w:cs="Times New Roman"/>
                <w:spacing w:val="-6"/>
                <w:sz w:val="24"/>
                <w:szCs w:val="24"/>
              </w:rPr>
              <w:t>8.16.1. Gẫy hai xương bàn, can liền xấu hoặc mất đoạn hai xương bàn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8.16.2. Gẫy trên hai xương bàn hoặc mất đoạn xương làm bàn chân biến dạng gây trở ngại nhiều đến việc đi đứng, lao động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8.17. Mảnh kim khí nằm trong khe khớp cổ chân (chày - gót - sên)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8.18. Còn nhiều mảnh kim khí nhỏ ở phần mềm gan bàn chân hay găm ở xương bàn chân ảnh hưởng đến đi lại, lao động</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8.18.1. Có dưới 10 mảnh nhỏ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8.18.2. Có từ 10 mảnh trở lên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8.19. Bong gân khớp cổ chân điều trị lâu không khỏi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8.20. Viêm khớp cổ chân mãn tính sau chấn thương trật khớp, bong gân cổ chân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 Ngón chân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9.1. Cụt năm ngón chân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9.2. Cụt bốn ngón chân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9.2.1. Cụt bốn ngón II + III + IV + V (còn lại ngón 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9.2.2. Cụt bốn ngón I + II +III + IV (còn lại ngón út)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9.2.3. Cụt bốn ngón I + II + III + V (còn lại ngón IV)</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9.2.4. Cụt bốn ngón I + II + IV + V (còn lại ngón III)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9.3. Cụt ba ngón chân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9.3.1. Cụt ba ngón nhưng không mất ngón chân 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9.3.2. Cụt ba ngón trong đó có ngón chân 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9.4. Cụt hai ngón chân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pacing w:val="-6"/>
                <w:sz w:val="24"/>
                <w:szCs w:val="24"/>
              </w:rPr>
            </w:pPr>
            <w:r w:rsidRPr="007C3E61">
              <w:rPr>
                <w:rFonts w:ascii="Times New Roman" w:eastAsia="Times New Roman" w:hAnsi="Times New Roman" w:cs="Times New Roman"/>
                <w:spacing w:val="-6"/>
                <w:sz w:val="24"/>
                <w:szCs w:val="24"/>
              </w:rPr>
              <w:t>9.4.1. Cụt hai ngón III + IV hoặc hai ngón III +V hoặc hai ngón IV + V</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9.4.2. Cụt ngón II và một ngón khác (trừ ngón chân 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9.4.3. Cụt ngón chân I và một ngón khác</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9.5. Cụt ngón chân 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9.6. Cụt một ngón chân khác</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3 - 5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9.7. Cụt đốt ngoài của một ngón chân I (đầu ngón chân)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9.8. Cụt đốt ngoài của ngón chân khác (đầu ngón chân)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1 - 3</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9.9. Cụt hai đốt ngoài của một ngón chân khác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2 - 4</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9.10. Cứng khớp liên đốt ngón chân I</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9.10.1. Tư thế thuận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3 - 5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9.10.2. Tư thế bất lợi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7 - 9</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9.11. Cứng khớp đốt - bàn của ngón chân 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7 - 9</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9.12. Cứng khớp đốt - bàn hoặc các khớp liên đốt với nhau của một ngón chân khác</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9.12.1. Cứng ở tư thế thuận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1 - 3</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9.12.2. Cứng ở tư thế bất lợi về chức năng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4 - 5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9.13. Gẫy xương một đốt ngón chân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10. Chậu hông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10.1. Gẫy gai chậu trước trên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10.2. Gẫy mào chậu</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10.3. Gẫy một bên cánh chậu</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10.4. Gẫy xương chậu kiểu Malgaigne dẫn đến méo khung chậu</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10.4.1. Nam giới hoặc phụ nữ không còn sinh đẻ</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10.4.2. Phụ nữ trong độ tuổi sinh đẻ</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10.4.3. Người ở độ tuổi vị thành niên hoặc người già</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10.5. Gẫy ụ ngồi (gây ra mất đối xứng eo dưới)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10.6. Gẫy ngành ngang xương mu</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10.6.1. Gẫy ở một bên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10.6.2. Gẫy cả hai bên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10.7. Gẫy ổ chảo (Cotyle) khớp háng cả cung trước lẫn cung sau gây di lệch, làm lỏng khớp (dễ trật khớp háng)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10.8. Gẫy xương cụt không tổn thương thần kinh</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3 - 5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10.9. Gẫy xương cùng không tổn thương thần kinh</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5 - 7</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 Tổn thương cột sống không gây tổn thương thần kinh</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11.1. Tổn thương cột sống cổ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11.1.1. Tổn thương bản lề cổ - lưng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11.1.2. Tổn thương đốt sống C</w:t>
            </w:r>
            <w:r w:rsidRPr="007C3E61">
              <w:rPr>
                <w:rFonts w:ascii="Times New Roman" w:eastAsia="Times New Roman" w:hAnsi="Times New Roman" w:cs="Times New Roman"/>
                <w:sz w:val="24"/>
                <w:szCs w:val="24"/>
                <w:vertAlign w:val="subscript"/>
              </w:rPr>
              <w:t>1</w:t>
            </w:r>
            <w:r w:rsidRPr="007C3E61">
              <w:rPr>
                <w:rFonts w:ascii="Times New Roman" w:eastAsia="Times New Roman" w:hAnsi="Times New Roman" w:cs="Times New Roman"/>
                <w:sz w:val="24"/>
                <w:szCs w:val="24"/>
              </w:rPr>
              <w:t xml:space="preserve"> và C</w:t>
            </w:r>
            <w:r w:rsidRPr="007C3E61">
              <w:rPr>
                <w:rFonts w:ascii="Times New Roman" w:eastAsia="Times New Roman" w:hAnsi="Times New Roman" w:cs="Times New Roman"/>
                <w:sz w:val="24"/>
                <w:szCs w:val="24"/>
                <w:vertAlign w:val="subscript"/>
              </w:rPr>
              <w:t>2</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11.1.3. Xẹp, viêm dính khớp các đốt sống cổ do chấn thương</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11.1.3.1. Xẹp, viêm dính một - hai đốt sống cổ, đau vừa, hạn chế một phần động tác cổ - đầu (Gấp - dưỗi, nghiêng trái, phải và xoay từ 0 đến 20°)</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11.1.3.2. Xẹp, viêm dính trên hai đốt sống cổ, đau nhiều, trở ngại đến vận động cổ đầu (Trên 20° ở tất cả các động tác)</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11.2. Tổn thương cột sống lưng - thắt lưng</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11.2.1. Gẫy, xẹp thân một đốt sống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11.2.2. Gẫy, xẹp thân hai hoặc ba đốt sống trở lên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11.2.2.1. Xẹp thân hai đốt sống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11.2.2.2. Xẹp ba đốt sống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11.2.2.3. Xẹp trên ba đốt sống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11.3. Gẫy, vỡ mỏm gai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11.3.1. Của một đốt sống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11.3.2. Của hai hoặc ba đốt sống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11.3.3. Của trên ba đốt sống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11.4. Gẫy, vỡ mỏm bên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11.4.1. Của một đốt sống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3 - 5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11.4.2. Của hai hoặc ba đốt sống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11.4.3. Của trên ba đốt sống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11.5. Viêm cột sống dính khớp do chấn thương cột sống</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11.5.1. Dính khớp cột sống giai đoạn 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11.5.2. Dính khớp cột sống giai đoạn II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11.5.3. Dính khớp cột sống giai đoạn II – III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61 - 65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11.5.4. Dính khớp cột sống giai đoạn IV</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11.6. Trượt thân đốt sống, thoát vị đĩa đệm</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11.6.1. Trượt một ổ không tổn thương thần kinh</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Height w:val="1703"/>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11.6.2. Trượt nhiều tầng không tổn thương thần kinh</w:t>
            </w:r>
          </w:p>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Ghi chú: Tổn thương xương, nếu có biểu hiện loãng xương kèm theo thì được cộng 5 - 10% (cộng lùi) (loãng xương do liệt thần kinh gây giảm vận động, do cố định xương kéo dài, không tính loãng xương do tuổi)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b/>
                <w:sz w:val="24"/>
                <w:szCs w:val="24"/>
              </w:rPr>
            </w:pPr>
            <w:r w:rsidRPr="007C3E61">
              <w:rPr>
                <w:rFonts w:ascii="Times New Roman" w:eastAsia="Times New Roman" w:hAnsi="Times New Roman" w:cs="Times New Roman"/>
                <w:b/>
                <w:sz w:val="24"/>
                <w:szCs w:val="24"/>
              </w:rPr>
              <w:t>VII. Tỷ lệ tổn thương cơ thể do tổn thương Phần mềm và Bỏng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 Sẹo vết thương phần mềm và sẹo bỏng ảnh hưởng đến chức năng da và thẩm mỹ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1.1. Sẹo vết thương phần mềm và sẹo bỏng không ảnh hưởng đến điều tiết: cứ 5% diện tích cơ thể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1.2. Sẹo vùng mặt, cổ diện tích từ 1,5% đến 3% diện tích cơ thể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1.3. Sẹo vùng mặt, cổ diện tích từ trên 3% diện tích cơ thể trở lên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1.4. Sẹo ở các vùng da hở khác diện tích trên 1% diện tích cơ thể gây rối loạn sắc tố ảnh hưởng thẩm mỹ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 Sẹo vết thương phần mềm và sẹo bỏng ảnh hưởng chức năng da, các cơ quan liên quan và thẩm mỹ</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 Sẹo vùng Đầu - Mặt - Cổ</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2.1.1. Sẹo vùng da đầu có tóc</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2.1.1.1. Nhiều sẹo vùng da đầu (từ năm sẹo trở lên) và đường kính của mỗi vết sẹo dưới 2 cm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3 - 5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2.1.1.2. Sẹo vùng da đầu đường kính trên 5 cm hoặc nhiều sẹo vùng da đầu (từ năm sẹo trở lên) và đường kính của mỗi sẹo từ 2 đến                   5 cm</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7 - 9</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2.1.1.3. Lột hoặc bỏng nửa da đầu hoặc bỏng rộng hơn nửa da đầu đã được phẫu thuật tạo hình có biểu hiện đau, gây rụng tóc sau chấn thương kèm theo di chứng đau đầu</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2.1.1.4. Lột da đầu toàn bộ hoặc vết thương bỏng rộng hơn nửa da đầu sẹo dính, tóc không mọc lại được phải mang tóc giả kèm theo di chứng đau đầu</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2.1.2. Sẹo vùng mặt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2.1.2.1. Sẹo đường kính dưới 5cm, mặt biến dạng ít có ảnh hưởng rõ đến thẩm mỹ</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2.1.2.2. Sẹo đường kính 5 cm đến 10 cm, co kéo biến dạng mặt vừa, ảnh hưởng vừa đến thẩm mỹ</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2.1.2.3. Sẹo đường kính trên 10 cm co kéo biến dạng mặt nặng, ảnh hưởng nặng đến thẩm mỹ</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Pr>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2.1.3. Sẹo vùng cổ</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2.1.3.1. Hạn chế vận động cổ mức độ nhẹ (không co kéo và biến dạng) hạn chế ngửa hoặc quay cổ</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5 - 9</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2.1.3.2. Hạn chế vận động cổ mức độ vừa hạn chế ngửa, quay cổ</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Height w:val="1670"/>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2.1.3.3. Hạn chế vận động cổ mức độ nặng (sẹo dính cằm - cổ - ngực) mất ngửa, quay cổ</w:t>
            </w:r>
          </w:p>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Ghi chú: Các đối tượng là diễn viên, giáo viên, nhân viên dịch vụ giao tiếp, nam, nữ thanh niên chưa lập gia đình ... tỷ lệ được cộng thêm 5 - 10% (cộng lùi)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 Sẹo vùng Lưng - Ngực - Bụng: lồi, dính, co kéo, phì đại</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2.2.1. Diện tích sẹo từ 6% đến 8% diện tích cơ thể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2.2.2. Diện tích sẹo từ 9% đến 11% diện tích cơ thể</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2.2.3. Diện tích sẹo vùng Lưng - Ngực - Bụng từ 12% đến 17% diện tích cơ thể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2.2.4. Diện tích sẹo vùng Lưng - Ngực - Bụng từ 18% đến 27% diện tích cơ thể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2.2.5. Diện tích sẹo vùng Lưng - Ngực - Bụng từ 28% đến 35% diện tích cơ thể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rHeight w:val="2362"/>
        </w:trPr>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2.2.5. Diện tích sẹo vùng Lưng - Ngực - Bụng từ 36% diện tích cơ thể trở lên</w:t>
            </w:r>
          </w:p>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Ghi chú: </w:t>
            </w:r>
          </w:p>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 - Nếu diện tích sẹo chiếm từ 20% diện tích cơ thể trở lên ảnh hưởng điều tiết được cộng 10% (cộng lùi)</w:t>
            </w:r>
          </w:p>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Tổn thương mất núm vú ở nữ giới dưới 55 tuổi thì được cộng lùi với tỷ lệ mất vú</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46 - 50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2.3. Sẹo một bên chi trên: gây tổn thương thần kinh hoặc ảnh hưởng đến chức năng vận động của khớp: Áp dụng Bảng tỷ lệ tổn thương cơ thể do tổn thương Xương sọ và hệ Thần kinh và/hoặc tổn thương hệ Xương - Khớp</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2.4. Sẹo một bên chi dưới gây tổn thương thần kinh hoặc ảnh hưởng đến chức năng vận động của khớp: Áp dụng Bảng tỷ lệ tổn thương cơ thể do tổn thương Xương sọ và hệ Thần kinh và/hoặc tổn thương hệ Xương - Khớp</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Ghi chú: Tổn thương trong Mục 2.3 và 2.4 có diện tích sẹo trên 1% diện tích cơ thể được cộng 2% đối với vùng da kín, và 5% đối với vùng da hở (cộng lùi).</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2.5. Sẹo vùng tầng sinh môn – sinh dục: Áp dụng Bảng tỷ lệ tổn thương cơ thể do tổn thương hệ Tiết niệu - Sinh dục</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 Rối loạn trên vùng sẹo</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3.1. Các vết loét, vết dò không liền do rối loạn dinh dưỡng vùng sẹo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3.1.1. Đường kính vết loét dưới 1,5 cm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1 - 2</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3.1.2. Đường kính vết loét từ 1,5 cm đến dưới 3 cm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3 - 5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3.1.3. Đường kính vết loét từ 3 cm đến dưới 5 cm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3.1.4. Đường kính vết loét từ 5 đến 10 cm</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3.1.5. Đường kính vết loét trên 10 cm</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3.2. Bỏng buốt, seọ lồi, sẹo đổi màu, sẹo viêm:</w:t>
            </w:r>
          </w:p>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Ghi chú: Nếu do nguyên nhân thần kinh: Áp dụng Bảng tỷ lệ tổn thương cơ thể do tổn thương Xương sọ và hệ Thần kinh.</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 Mảnh kim khí ở phần mềm</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4.1. Còn mảnh kim khí không để lại di chứng </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1 - 3</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 Vết thương phần mềm còn mảnh kim khí gây ảnh hưởng chức năng, chức phận của bộ phận mang mảnh: Tỷ lệ được tính theo di chứng chức năng của cơ quan bộ phận đó</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 Tổn thương móng tay, móng chân</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5.1. Móng tay hoặc móng chân bị đổi màu, sần sùi có vằn ngang dọc hoặc viêm quanh móng điều trị không kết quả hay tái phát (một chi)</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5.1.1. Từ một đến ba móng</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1 - 4</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5.1.2. Từ bốn đến năm móng</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5.2. Cụt, rụng móng tay hoặc móng chân của một chi</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5.2.1. Từ một đến ba móng</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rPr>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5.2.2. Từ bốn đến năm móng</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b/>
                <w:sz w:val="24"/>
                <w:szCs w:val="24"/>
              </w:rPr>
            </w:pPr>
            <w:r w:rsidRPr="007C3E61">
              <w:rPr>
                <w:rFonts w:ascii="Times New Roman" w:eastAsia="Times New Roman" w:hAnsi="Times New Roman" w:cs="Times New Roman"/>
                <w:b/>
                <w:sz w:val="24"/>
                <w:szCs w:val="24"/>
              </w:rPr>
              <w:t>VIII. Tỷ lệ tổn thương cơ thể do tổn thương cơ quan Thị giác</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 Tổn thương hai mắt ảnh hưởng đến thị lực</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 Căn cứ vào thị lực, áp dụng Bảng tỷ lệ tổn thương cơ thể do giảm thị lực vì tổn thương cơ quan thị giác</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1.2. Mất chức năng hai mắt (thị lực từ sáng tối âm tính đến đếm ngón tay từ 3m trở xuống)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81 - 85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1.3. Một mắt khoét bỏ nhãn cầu, một mắt mất chức năng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87</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1.4. Mù tuyệt đối hai mắt (thị lực sáng tối âm tính)</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87</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1.5. Một mắt khoét bỏ nhãn cầu (không lắp được mắt giả), một mắt mất chức năng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88 - 89</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1.6. Khoét bỏ hai nhãn cầu lắp được mắt giả</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91</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1.7. Khoét bỏ hai nhãn cầu không lắp được mắt giả</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2. Tổn thương một mắt ảnh hưởng đến thị lực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 Căn cứ vào thị lực, áp dụng Bảng tỷ lệ tổn thương cơ thể do giảm thị lực vì tổn thương cơ quan thị giác</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 Mù một mắt (mắt còn lại bình thường), nếu chưa khoét bỏ nhãn cầu</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w:t>
            </w:r>
          </w:p>
        </w:tc>
      </w:tr>
      <w:tr w:rsidR="008061CE" w:rsidRPr="007C3E61" w:rsidTr="009E0713">
        <w:tc>
          <w:tcPr>
            <w:tcW w:w="7960" w:type="dxa"/>
            <w:vAlign w:val="center"/>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2.3. Khoét bỏ nhẵn cầu, lắp được mắt giả</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2.4. Đã khoét bỏ một nhãn cầu, không lắp được mắt giả (do biến dạng mi, cạn cùng đồ, vỡ thành xương hốc mắt), ảnh hưởng thẩm mỹ</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55</w:t>
            </w: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 Đục nhân mắt do chấn thương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3.1. Chưa mổ: Căn cứ vào thị lực áp dụng Bảng tỷ lệ tổn thương cơ thể do giảm thị lực vì tổn thương cơ quan thị giác và cộng lùi 10%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3.2. Đã mổ: Căn cứ vào thị lực áp dụng Bảng tỷ lệ tổn thương cơ thể vì giảm thị lực do tổn thương cơ quan thị giác và cộng lùi 10% vì mất điều tiết sau mổ nhưng không được quá 41% một mắt.</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 Tổn thương ngoài nhãn cầu (một mắt)</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4.1. Tắc lệ đạo, rò lệ đạo</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4.1.1. Tắc (đã hoặc chưa phẫu thuật)</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4.1.2. Rò lệ đạo</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4.1.2.1. Đã phẫu thuật kết quả tốt</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4.1.2.2. Đã phẫu thuật kết quả không tốt hoặc chưa phẫu thuật</w:t>
            </w:r>
          </w:p>
        </w:tc>
        <w:tc>
          <w:tcPr>
            <w:tcW w:w="1113" w:type="dxa"/>
            <w:vAlign w:val="center"/>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 Khuyết xương thành hốc mắt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4.3. Rò viêm xương thành hốc mắt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4.4. Sẹo co kéo hở mi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 Tổn thương chức năng thị giác do tổn thương thần kinh chi phối thị giác</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5.1. Mù não chấn thương một mắt hoặc hai mắt (tổn thương trung khu thần kinh thị giác nằm ở thuỳ chẩm được xác định bằng chẩn đoán hình ảnh): Tỷ lệ theo Bảng tỷ lệ tổn thương cơ thể do tổn thương cơ quan thị giác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5.2. Thị trường thu hẹp (do tổn thương não vùng chẩm trong chấn thương)</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5.2.1. Thị trường còn khoảng 30° xung quanh điểm cố định</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5.2.1.1. Thị trường thu hẹp ở một bên mắt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5.2.1.2. Thị trường thu hẹp cả hai bên mắt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5.2.2. Thị trường còn khoảng 10° xung quanh điểm cố định</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5.2.2.1. Ở một bên mắt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5.2.2.2. Ở cả hai mắt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61 - 65</w:t>
            </w: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5.3. Ám điểm trung tâm</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5.3.1. Ám điểm ở một bên mắt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5.3.2. Ám điểm ở cả hai mắt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5.4. Bán manh (do tổn thương ở giao thoa thị giác)</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5.4.1. Bán manh vẫn giữ được sức nhìn (thị lực trung tâm)</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5.4.1.1. Bán manh cùng bên (phải hoặc trái)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5.4.1.2. Bán manh khác bên phía mũi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5.4.1.3. Bán manh khác bên phía hai thái dương</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61 - 65</w:t>
            </w: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5.4.1.4. Bán manh góc 1/4 trên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5.4.1.5. Bán manh góc 1/4 dưới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5.4.1.6. Bán manh ngang trên</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5.4.1.7. Bán manh ngang dưới</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5.4.2. Bán manh kèm theo mất thị lực trung tâm một bên hay cả hai bên: Tỷ lệ theo Bảng tỷ lệ tổn thương cơ thể do tổn thương cơ quan thị giác nhưng tối đa không quá 81%</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5.5. Song thị</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5.5.1. Song thị ở một mắt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8061CE" w:rsidP="008061CE">
            <w:pPr>
              <w:spacing w:after="0" w:line="240" w:lineRule="auto"/>
              <w:ind w:left="142" w:right="163"/>
              <w:jc w:val="both"/>
              <w:rPr>
                <w:rFonts w:ascii="Times New Roman" w:eastAsia="Times New Roman" w:hAnsi="Times New Roman" w:cs="Times New Roman"/>
                <w:sz w:val="24"/>
                <w:szCs w:val="24"/>
                <w:lang w:val="fr-FR"/>
              </w:rPr>
            </w:pPr>
            <w:r w:rsidRPr="007C3E61">
              <w:rPr>
                <w:rFonts w:ascii="Times New Roman" w:eastAsia="Times New Roman" w:hAnsi="Times New Roman" w:cs="Times New Roman"/>
                <w:sz w:val="24"/>
                <w:szCs w:val="24"/>
                <w:lang w:val="fr-FR"/>
              </w:rPr>
              <w:t>5.5.2. Song thị cả hai mắt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5.6. Rối loạn sắc giác và thích nghi bóng tối </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5.7. Sụp mi một mắt (do tổn thương dây thần kinh số III)</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5.7.1. Độ 1: Sụp mi che giác mạc &gt; 2 mm: Căn cứ vào thị lực áp dụng Bảng tỷ lệ tổn thương cơ thể do tổn thương cơ quan thị giác, cộng lùi 5% do ảnh hưởng thẩm mỹ</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5.7.2. Độ 2: Sụp mi che giác mạc đến trên đồng tử: Căn cứ vào thị lực, áp dụng Bảng tỷ lệ tổn thương cơ thể do tổn thương cơ quan thị giác, cộng lùi 5% do ảnh hưởng thẩm mỹ</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5.7.3. Độ 3: Sụp mi che giác mạc qua bờ đồng tử phía dưới: Căn cứ vào thị lực, áp dụng Bảng tỷ lệ tổn thương cơ thể do tổn thương cơ quan thị giác, cộng lùi 10% do ảnh hưởng thẩm mỹ</w:t>
            </w:r>
          </w:p>
        </w:tc>
        <w:tc>
          <w:tcPr>
            <w:tcW w:w="1113" w:type="dxa"/>
            <w:vAlign w:val="center"/>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5.8. Dính mi cầu không còn khả năng phục hồi: Căn cứ vào thị lực áp dụng Bảng tỷ lệ tổn thương cơ thể do tổn thương cơ quan thị giác và cộng lùi 5% - 10% do ảnh hưởng thẩm mỹ và khô mắt không phục hồi</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5.9. Liệt điều tiết và liệt cơ co đồng tử</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8061CE" w:rsidP="008061CE">
            <w:pPr>
              <w:spacing w:after="0" w:line="240" w:lineRule="auto"/>
              <w:ind w:left="142" w:right="164"/>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5.9.1. Một bên mắt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8061CE" w:rsidP="008061CE">
            <w:pPr>
              <w:spacing w:after="0" w:line="240" w:lineRule="auto"/>
              <w:ind w:left="142" w:right="164"/>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5.9.2. Cả hai mắt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5.10. Rung giật nhãn cầu đơn thuần</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8061CE" w:rsidP="008061CE">
            <w:pPr>
              <w:spacing w:after="0" w:line="240" w:lineRule="auto"/>
              <w:ind w:left="142" w:right="164"/>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5.10.1. Rung giật ở một mắt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c>
          <w:tcPr>
            <w:tcW w:w="7960" w:type="dxa"/>
          </w:tcPr>
          <w:p w:rsidR="008061CE" w:rsidRPr="007C3E61" w:rsidRDefault="008061CE" w:rsidP="008061CE">
            <w:pPr>
              <w:spacing w:after="0" w:line="240" w:lineRule="auto"/>
              <w:ind w:left="142" w:right="164"/>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5.10.2. Rung giật cả hai mắt</w:t>
            </w:r>
          </w:p>
        </w:tc>
        <w:tc>
          <w:tcPr>
            <w:tcW w:w="1113" w:type="dxa"/>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5.11. Liệt một hay nhiều dây thần kinh vận động nhãn cầu (dây số III – nhánh vận động nhãn cầu; số IV; số VI): Áp dụng Bảng tỷ lệ tổn thương cơ thể do tổn thương Xương sọ và hệ Thần kinh</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5.12. Tổn thương nhánh 1 dây thần kinh số V: Áp dụng Bảng tỷ lệ tổn thương cơ thể do tổn thương Xương sọ và hệ Thần kinh</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tabs>
                <w:tab w:val="left" w:pos="7777"/>
              </w:tabs>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5.13. Viêm giác mạc: Căn cứ vào thị lực áp dụng Bảng tỷ lệ tổn thương cơ thể do tổn thương cơ quan thị giác. Tỷ lệ tổn thương cơ thể do giảm thị lực tối đa không quá 45% cộng cả tỷ lệ ở Mục 5.12</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5.14. Teo dây thần kinh thị giác (dây thần kinh số II): Căn cứ vào thị lực áp dụng Bảng tỷ lệ tổn thương cơ thể do tổn thương cơ quan thị giác</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6. Tổn thương võng mạc: Căn cứ vào thị lực áp dụng Bảng tỷ lệ tổn thương cơ thể do giảm thị lực vì tổn thương cơ quan thị giác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7. Sẹo giác mạc: Căn cứ vào thị lực áp dụng Bảng tỷ lệ tổn thương </w:t>
            </w:r>
            <w:r w:rsidRPr="007C3E61">
              <w:rPr>
                <w:rFonts w:ascii="Times New Roman" w:eastAsia="Times New Roman" w:hAnsi="Times New Roman" w:cs="Times New Roman"/>
                <w:spacing w:val="-12"/>
                <w:sz w:val="24"/>
                <w:szCs w:val="24"/>
              </w:rPr>
              <w:t>cơ thể do tổn thương cơ quan thị giác và cộng thêm (cộng lùi) 5% - 10%</w:t>
            </w:r>
            <w:r w:rsidRPr="007C3E61">
              <w:rPr>
                <w:rFonts w:ascii="Times New Roman" w:eastAsia="Times New Roman" w:hAnsi="Times New Roman" w:cs="Times New Roman"/>
                <w:sz w:val="24"/>
                <w:szCs w:val="24"/>
              </w:rPr>
              <w:t xml:space="preserve">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8. Tổn hại môi trường trong suốt (thủy dịch - thủy tinh dịch) </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8.1. Chấn thương nhãn cầu còn dị vật nội nhãn không thể lấy được gây chứng mắt bị nhiễm đồng hoặc sắt</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8.2. Tổ chức hóa dịch kính</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7960" w:type="dxa"/>
          </w:tcPr>
          <w:p w:rsidR="008061CE" w:rsidRPr="007C3E61" w:rsidRDefault="00F717F3" w:rsidP="008061CE">
            <w:pPr>
              <w:spacing w:after="0" w:line="240" w:lineRule="auto"/>
              <w:ind w:left="142" w:right="164"/>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Mục 8: Căn cứ thị lực, áp dụng thị lực tính theo Bảng tỷ lệ tổn thương cơ thể do tổn thương cơ quan thị giác và cộng lùi 5% - 10% vì nguy cơ ảnh hưởng thị lực và kích thích viêm lâu dài</w:t>
            </w:r>
          </w:p>
        </w:tc>
        <w:tc>
          <w:tcPr>
            <w:tcW w:w="1113" w:type="dxa"/>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bl>
    <w:p w:rsidR="008061CE" w:rsidRPr="007C3E61" w:rsidRDefault="008061CE" w:rsidP="008061CE">
      <w:pPr>
        <w:spacing w:before="120" w:after="0" w:line="240" w:lineRule="auto"/>
        <w:rPr>
          <w:rFonts w:ascii="Times New Roman" w:eastAsia="Times New Roman" w:hAnsi="Times New Roman" w:cs="Times New Roman"/>
          <w:sz w:val="4"/>
          <w:szCs w:val="24"/>
        </w:rPr>
      </w:pPr>
    </w:p>
    <w:p w:rsidR="008061CE" w:rsidRPr="007C3E61" w:rsidRDefault="00F717F3" w:rsidP="008061CE">
      <w:pPr>
        <w:spacing w:after="0" w:line="240" w:lineRule="auto"/>
        <w:jc w:val="center"/>
        <w:rPr>
          <w:rFonts w:ascii="Times New Roman Bold" w:eastAsia="Times New Roman" w:hAnsi="Times New Roman Bold" w:cs="Times New Roman"/>
          <w:b/>
          <w:spacing w:val="-6"/>
          <w:sz w:val="24"/>
          <w:szCs w:val="24"/>
        </w:rPr>
      </w:pPr>
      <w:r w:rsidRPr="007C3E61">
        <w:rPr>
          <w:rFonts w:ascii="Times New Roman Bold" w:eastAsia="Times New Roman" w:hAnsi="Times New Roman Bold" w:cs="Times New Roman"/>
          <w:b/>
          <w:spacing w:val="-6"/>
          <w:sz w:val="24"/>
          <w:szCs w:val="24"/>
        </w:rPr>
        <w:t>TỶ LỆ TỔN TH</w:t>
      </w:r>
      <w:r w:rsidRPr="007C3E61">
        <w:rPr>
          <w:rFonts w:ascii="Times New Roman Bold" w:eastAsia="Times New Roman" w:hAnsi="Times New Roman Bold" w:cs="Times New Roman" w:hint="eastAsia"/>
          <w:b/>
          <w:spacing w:val="-6"/>
          <w:sz w:val="24"/>
          <w:szCs w:val="24"/>
        </w:rPr>
        <w:t>ƯƠ</w:t>
      </w:r>
      <w:r w:rsidRPr="007C3E61">
        <w:rPr>
          <w:rFonts w:ascii="Times New Roman Bold" w:eastAsia="Times New Roman" w:hAnsi="Times New Roman Bold" w:cs="Times New Roman"/>
          <w:b/>
          <w:spacing w:val="-6"/>
          <w:sz w:val="24"/>
          <w:szCs w:val="24"/>
        </w:rPr>
        <w:t>NG C</w:t>
      </w:r>
      <w:r w:rsidRPr="007C3E61">
        <w:rPr>
          <w:rFonts w:ascii="Times New Roman Bold" w:eastAsia="Times New Roman" w:hAnsi="Times New Roman Bold" w:cs="Times New Roman" w:hint="eastAsia"/>
          <w:b/>
          <w:spacing w:val="-6"/>
          <w:sz w:val="24"/>
          <w:szCs w:val="24"/>
        </w:rPr>
        <w:t>Ơ</w:t>
      </w:r>
      <w:r w:rsidRPr="007C3E61">
        <w:rPr>
          <w:rFonts w:ascii="Times New Roman Bold" w:eastAsia="Times New Roman" w:hAnsi="Times New Roman Bold" w:cs="Times New Roman"/>
          <w:b/>
          <w:spacing w:val="-6"/>
          <w:sz w:val="24"/>
          <w:szCs w:val="24"/>
        </w:rPr>
        <w:t xml:space="preserve"> THỂ DO GIẢM THỊ LỰC V</w:t>
      </w:r>
      <w:r w:rsidRPr="007C3E61">
        <w:rPr>
          <w:rFonts w:ascii="Times New Roman Bold" w:eastAsia="Times New Roman" w:hAnsi="Times New Roman Bold" w:cs="Times New Roman" w:hint="eastAsia"/>
          <w:b/>
          <w:spacing w:val="-6"/>
          <w:sz w:val="24"/>
          <w:szCs w:val="24"/>
        </w:rPr>
        <w:t>Ì</w:t>
      </w:r>
      <w:r w:rsidRPr="007C3E61">
        <w:rPr>
          <w:rFonts w:ascii="Times New Roman Bold" w:eastAsia="Times New Roman" w:hAnsi="Times New Roman Bold" w:cs="Times New Roman"/>
          <w:b/>
          <w:spacing w:val="-6"/>
          <w:sz w:val="24"/>
          <w:szCs w:val="24"/>
        </w:rPr>
        <w:t xml:space="preserve"> TỔN TH</w:t>
      </w:r>
      <w:r w:rsidRPr="007C3E61">
        <w:rPr>
          <w:rFonts w:ascii="Times New Roman Bold" w:eastAsia="Times New Roman" w:hAnsi="Times New Roman Bold" w:cs="Times New Roman" w:hint="eastAsia"/>
          <w:b/>
          <w:spacing w:val="-6"/>
          <w:sz w:val="24"/>
          <w:szCs w:val="24"/>
        </w:rPr>
        <w:t>ƯƠ</w:t>
      </w:r>
      <w:r w:rsidRPr="007C3E61">
        <w:rPr>
          <w:rFonts w:ascii="Times New Roman Bold" w:eastAsia="Times New Roman" w:hAnsi="Times New Roman Bold" w:cs="Times New Roman"/>
          <w:b/>
          <w:spacing w:val="-6"/>
          <w:sz w:val="24"/>
          <w:szCs w:val="24"/>
        </w:rPr>
        <w:t>NG</w:t>
      </w:r>
    </w:p>
    <w:p w:rsidR="008061CE" w:rsidRPr="007C3E61" w:rsidRDefault="00F717F3" w:rsidP="008061CE">
      <w:pPr>
        <w:spacing w:after="0" w:line="240" w:lineRule="auto"/>
        <w:jc w:val="center"/>
        <w:rPr>
          <w:rFonts w:ascii="Times New Roman" w:eastAsia="Times New Roman" w:hAnsi="Times New Roman" w:cs="Times New Roman"/>
          <w:b/>
          <w:sz w:val="24"/>
          <w:szCs w:val="24"/>
        </w:rPr>
      </w:pPr>
      <w:bookmarkStart w:id="3" w:name="muc_phuluc1_name"/>
      <w:r w:rsidRPr="007C3E61">
        <w:rPr>
          <w:rFonts w:ascii="Times New Roman" w:eastAsia="Times New Roman" w:hAnsi="Times New Roman" w:cs="Times New Roman"/>
          <w:b/>
          <w:sz w:val="24"/>
          <w:szCs w:val="24"/>
        </w:rPr>
        <w:t>CƠ QUAN THỊ GIÁC</w:t>
      </w:r>
    </w:p>
    <w:bookmarkEnd w:id="3"/>
    <w:p w:rsidR="008061CE" w:rsidRPr="007C3E61" w:rsidRDefault="00F717F3" w:rsidP="008061CE">
      <w:pPr>
        <w:spacing w:before="120" w:after="0" w:line="240" w:lineRule="auto"/>
        <w:ind w:firstLine="567"/>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Giao điểm của 2 trục tung – trục hoành là tỷ lệ % tổn thương cơ thể chung của 2 mắt do giảm thị lực (sau khi đã được chỉnh kính). Thị lực của mỗi mắt được biểu diễn trên 1 trục (trục tung hoặc trục hoành) phân ra các độ 8/10 – 10/10 (bình thường), 7/10 – 6/10 (giảm rất nhẹ), 5/10, 4/10 ... đến sáng - tối âm tính. Thị lực đếm ngón tay 3m trở xuống được coi là mù.</w:t>
      </w:r>
    </w:p>
    <w:p w:rsidR="008061CE" w:rsidRPr="007C3E61" w:rsidRDefault="008061CE" w:rsidP="008061CE">
      <w:pPr>
        <w:spacing w:before="120" w:after="0" w:line="240" w:lineRule="auto"/>
        <w:ind w:firstLine="567"/>
        <w:jc w:val="both"/>
        <w:rPr>
          <w:rFonts w:ascii="Times New Roman" w:eastAsia="Times New Roman" w:hAnsi="Times New Roman" w:cs="Times New Roman"/>
          <w:sz w:val="10"/>
          <w:szCs w:val="24"/>
        </w:rPr>
      </w:pPr>
    </w:p>
    <w:tbl>
      <w:tblPr>
        <w:tblW w:w="90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482"/>
        <w:gridCol w:w="902"/>
        <w:gridCol w:w="660"/>
        <w:gridCol w:w="653"/>
        <w:gridCol w:w="653"/>
        <w:gridCol w:w="802"/>
        <w:gridCol w:w="756"/>
        <w:gridCol w:w="764"/>
        <w:gridCol w:w="763"/>
        <w:gridCol w:w="808"/>
        <w:gridCol w:w="830"/>
      </w:tblGrid>
      <w:tr w:rsidR="008061CE" w:rsidRPr="007C3E61" w:rsidTr="009E0713">
        <w:tc>
          <w:tcPr>
            <w:tcW w:w="1482" w:type="dxa"/>
          </w:tcPr>
          <w:p w:rsidR="008061CE" w:rsidRPr="007C3E61" w:rsidRDefault="008061CE" w:rsidP="008061CE">
            <w:pPr>
              <w:spacing w:before="120" w:after="0" w:line="240" w:lineRule="auto"/>
              <w:jc w:val="center"/>
              <w:rPr>
                <w:rFonts w:ascii="Times New Roman" w:eastAsia="Times New Roman" w:hAnsi="Times New Roman" w:cs="Times New Roman"/>
                <w:b/>
                <w:sz w:val="24"/>
                <w:szCs w:val="24"/>
                <w:lang w:val="en-US"/>
              </w:rPr>
            </w:pPr>
            <w:r w:rsidRPr="007C3E61">
              <w:rPr>
                <w:rFonts w:ascii="Times New Roman" w:eastAsia="Times New Roman" w:hAnsi="Times New Roman" w:cs="Times New Roman"/>
                <w:b/>
                <w:sz w:val="24"/>
                <w:szCs w:val="24"/>
                <w:lang w:val="en-US"/>
              </w:rPr>
              <w:t>Thị lực</w:t>
            </w:r>
          </w:p>
        </w:tc>
        <w:tc>
          <w:tcPr>
            <w:tcW w:w="902" w:type="dxa"/>
          </w:tcPr>
          <w:p w:rsidR="008061CE" w:rsidRPr="007C3E61" w:rsidRDefault="008061CE" w:rsidP="008061CE">
            <w:pPr>
              <w:spacing w:before="120" w:after="0" w:line="240" w:lineRule="auto"/>
              <w:jc w:val="center"/>
              <w:rPr>
                <w:rFonts w:ascii="Times New Roman" w:eastAsia="Times New Roman" w:hAnsi="Times New Roman" w:cs="Times New Roman"/>
                <w:b/>
                <w:sz w:val="24"/>
                <w:szCs w:val="24"/>
                <w:lang w:val="en-US"/>
              </w:rPr>
            </w:pPr>
            <w:r w:rsidRPr="007C3E61">
              <w:rPr>
                <w:rFonts w:ascii="Times New Roman" w:eastAsia="Times New Roman" w:hAnsi="Times New Roman" w:cs="Times New Roman"/>
                <w:b/>
                <w:sz w:val="24"/>
                <w:szCs w:val="24"/>
                <w:lang w:val="en-US"/>
              </w:rPr>
              <w:t>10/10</w:t>
            </w:r>
          </w:p>
          <w:p w:rsidR="008061CE" w:rsidRPr="007C3E61" w:rsidRDefault="008061CE" w:rsidP="008061CE">
            <w:pPr>
              <w:spacing w:before="120" w:after="0" w:line="240" w:lineRule="auto"/>
              <w:jc w:val="center"/>
              <w:rPr>
                <w:rFonts w:ascii="Times New Roman" w:eastAsia="Times New Roman" w:hAnsi="Times New Roman" w:cs="Times New Roman"/>
                <w:b/>
                <w:sz w:val="24"/>
                <w:szCs w:val="24"/>
                <w:lang w:val="en-US"/>
              </w:rPr>
            </w:pPr>
            <w:r w:rsidRPr="007C3E61">
              <w:rPr>
                <w:rFonts w:ascii="Times New Roman" w:eastAsia="Times New Roman" w:hAnsi="Times New Roman" w:cs="Times New Roman"/>
                <w:b/>
                <w:sz w:val="24"/>
                <w:szCs w:val="24"/>
                <w:lang w:val="en-US"/>
              </w:rPr>
              <w:t>8/10</w:t>
            </w:r>
          </w:p>
        </w:tc>
        <w:tc>
          <w:tcPr>
            <w:tcW w:w="660" w:type="dxa"/>
          </w:tcPr>
          <w:p w:rsidR="008061CE" w:rsidRPr="007C3E61" w:rsidRDefault="008061CE" w:rsidP="008061CE">
            <w:pPr>
              <w:spacing w:before="120" w:after="0" w:line="240" w:lineRule="auto"/>
              <w:jc w:val="center"/>
              <w:rPr>
                <w:rFonts w:ascii="Times New Roman" w:eastAsia="Times New Roman" w:hAnsi="Times New Roman" w:cs="Times New Roman"/>
                <w:b/>
                <w:sz w:val="24"/>
                <w:szCs w:val="24"/>
                <w:lang w:val="en-US"/>
              </w:rPr>
            </w:pPr>
            <w:r w:rsidRPr="007C3E61">
              <w:rPr>
                <w:rFonts w:ascii="Times New Roman" w:eastAsia="Times New Roman" w:hAnsi="Times New Roman" w:cs="Times New Roman"/>
                <w:b/>
                <w:sz w:val="24"/>
                <w:szCs w:val="24"/>
                <w:lang w:val="en-US"/>
              </w:rPr>
              <w:t>7/10</w:t>
            </w:r>
          </w:p>
          <w:p w:rsidR="008061CE" w:rsidRPr="007C3E61" w:rsidRDefault="008061CE" w:rsidP="008061CE">
            <w:pPr>
              <w:spacing w:before="120" w:after="0" w:line="240" w:lineRule="auto"/>
              <w:jc w:val="center"/>
              <w:rPr>
                <w:rFonts w:ascii="Times New Roman" w:eastAsia="Times New Roman" w:hAnsi="Times New Roman" w:cs="Times New Roman"/>
                <w:b/>
                <w:sz w:val="24"/>
                <w:szCs w:val="24"/>
                <w:lang w:val="en-US"/>
              </w:rPr>
            </w:pPr>
            <w:r w:rsidRPr="007C3E61">
              <w:rPr>
                <w:rFonts w:ascii="Times New Roman" w:eastAsia="Times New Roman" w:hAnsi="Times New Roman" w:cs="Times New Roman"/>
                <w:b/>
                <w:sz w:val="24"/>
                <w:szCs w:val="24"/>
                <w:lang w:val="en-US"/>
              </w:rPr>
              <w:t>6/10</w:t>
            </w:r>
          </w:p>
        </w:tc>
        <w:tc>
          <w:tcPr>
            <w:tcW w:w="65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b/>
                <w:sz w:val="24"/>
                <w:szCs w:val="24"/>
                <w:lang w:val="en-US"/>
              </w:rPr>
            </w:pPr>
            <w:r w:rsidRPr="007C3E61">
              <w:rPr>
                <w:rFonts w:ascii="Times New Roman" w:eastAsia="Times New Roman" w:hAnsi="Times New Roman" w:cs="Times New Roman"/>
                <w:b/>
                <w:sz w:val="24"/>
                <w:szCs w:val="24"/>
                <w:lang w:val="en-US"/>
              </w:rPr>
              <w:t>5/10</w:t>
            </w:r>
          </w:p>
        </w:tc>
        <w:tc>
          <w:tcPr>
            <w:tcW w:w="65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b/>
                <w:sz w:val="24"/>
                <w:szCs w:val="24"/>
                <w:lang w:val="en-US"/>
              </w:rPr>
            </w:pPr>
            <w:r w:rsidRPr="007C3E61">
              <w:rPr>
                <w:rFonts w:ascii="Times New Roman" w:eastAsia="Times New Roman" w:hAnsi="Times New Roman" w:cs="Times New Roman"/>
                <w:b/>
                <w:sz w:val="24"/>
                <w:szCs w:val="24"/>
                <w:lang w:val="en-US"/>
              </w:rPr>
              <w:t>4/10</w:t>
            </w:r>
          </w:p>
        </w:tc>
        <w:tc>
          <w:tcPr>
            <w:tcW w:w="802"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b/>
                <w:sz w:val="24"/>
                <w:szCs w:val="24"/>
                <w:lang w:val="en-US"/>
              </w:rPr>
            </w:pPr>
            <w:r w:rsidRPr="007C3E61">
              <w:rPr>
                <w:rFonts w:ascii="Times New Roman" w:eastAsia="Times New Roman" w:hAnsi="Times New Roman" w:cs="Times New Roman"/>
                <w:b/>
                <w:sz w:val="24"/>
                <w:szCs w:val="24"/>
                <w:lang w:val="en-US"/>
              </w:rPr>
              <w:t>3/10</w:t>
            </w:r>
          </w:p>
        </w:tc>
        <w:tc>
          <w:tcPr>
            <w:tcW w:w="756"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b/>
                <w:sz w:val="24"/>
                <w:szCs w:val="24"/>
                <w:lang w:val="en-US"/>
              </w:rPr>
            </w:pPr>
            <w:r w:rsidRPr="007C3E61">
              <w:rPr>
                <w:rFonts w:ascii="Times New Roman" w:eastAsia="Times New Roman" w:hAnsi="Times New Roman" w:cs="Times New Roman"/>
                <w:b/>
                <w:sz w:val="24"/>
                <w:szCs w:val="24"/>
                <w:lang w:val="en-US"/>
              </w:rPr>
              <w:t>2/10</w:t>
            </w:r>
          </w:p>
        </w:tc>
        <w:tc>
          <w:tcPr>
            <w:tcW w:w="764"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b/>
                <w:sz w:val="24"/>
                <w:szCs w:val="24"/>
                <w:lang w:val="en-US"/>
              </w:rPr>
            </w:pPr>
            <w:r w:rsidRPr="007C3E61">
              <w:rPr>
                <w:rFonts w:ascii="Times New Roman" w:eastAsia="Times New Roman" w:hAnsi="Times New Roman" w:cs="Times New Roman"/>
                <w:b/>
                <w:sz w:val="24"/>
                <w:szCs w:val="24"/>
                <w:lang w:val="en-US"/>
              </w:rPr>
              <w:t>1/10</w:t>
            </w:r>
          </w:p>
        </w:tc>
        <w:tc>
          <w:tcPr>
            <w:tcW w:w="76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b/>
                <w:sz w:val="24"/>
                <w:szCs w:val="24"/>
                <w:lang w:val="en-US"/>
              </w:rPr>
            </w:pPr>
            <w:r w:rsidRPr="007C3E61">
              <w:rPr>
                <w:rFonts w:ascii="Times New Roman" w:eastAsia="Times New Roman" w:hAnsi="Times New Roman" w:cs="Times New Roman"/>
                <w:b/>
                <w:sz w:val="24"/>
                <w:szCs w:val="24"/>
                <w:lang w:val="en-US"/>
              </w:rPr>
              <w:t>1/20</w:t>
            </w:r>
          </w:p>
        </w:tc>
        <w:tc>
          <w:tcPr>
            <w:tcW w:w="808" w:type="dxa"/>
          </w:tcPr>
          <w:p w:rsidR="008061CE" w:rsidRPr="007C3E61" w:rsidRDefault="008061CE" w:rsidP="008061CE">
            <w:pPr>
              <w:spacing w:before="120" w:after="0" w:line="240" w:lineRule="auto"/>
              <w:jc w:val="center"/>
              <w:rPr>
                <w:rFonts w:ascii="Times New Roman" w:eastAsia="Times New Roman" w:hAnsi="Times New Roman" w:cs="Times New Roman"/>
                <w:b/>
                <w:sz w:val="24"/>
                <w:szCs w:val="24"/>
                <w:lang w:val="en-US"/>
              </w:rPr>
            </w:pPr>
            <w:r w:rsidRPr="007C3E61">
              <w:rPr>
                <w:rFonts w:ascii="Times New Roman" w:eastAsia="Times New Roman" w:hAnsi="Times New Roman" w:cs="Times New Roman"/>
                <w:b/>
                <w:sz w:val="24"/>
                <w:szCs w:val="24"/>
                <w:lang w:val="en-US"/>
              </w:rPr>
              <w:t>dưới</w:t>
            </w:r>
          </w:p>
          <w:p w:rsidR="008061CE" w:rsidRPr="007C3E61" w:rsidRDefault="008061CE" w:rsidP="008061CE">
            <w:pPr>
              <w:spacing w:before="120" w:after="0" w:line="240" w:lineRule="auto"/>
              <w:jc w:val="center"/>
              <w:rPr>
                <w:rFonts w:ascii="Times New Roman" w:eastAsia="Times New Roman" w:hAnsi="Times New Roman" w:cs="Times New Roman"/>
                <w:b/>
                <w:sz w:val="24"/>
                <w:szCs w:val="24"/>
                <w:lang w:val="en-US"/>
              </w:rPr>
            </w:pPr>
            <w:r w:rsidRPr="007C3E61">
              <w:rPr>
                <w:rFonts w:ascii="Times New Roman" w:eastAsia="Times New Roman" w:hAnsi="Times New Roman" w:cs="Times New Roman"/>
                <w:b/>
                <w:sz w:val="24"/>
                <w:szCs w:val="24"/>
                <w:lang w:val="en-US"/>
              </w:rPr>
              <w:t>1/20</w:t>
            </w:r>
          </w:p>
        </w:tc>
        <w:tc>
          <w:tcPr>
            <w:tcW w:w="830" w:type="dxa"/>
          </w:tcPr>
          <w:p w:rsidR="008061CE" w:rsidRPr="007C3E61" w:rsidRDefault="008061CE" w:rsidP="008061CE">
            <w:pPr>
              <w:spacing w:before="120" w:after="0" w:line="240" w:lineRule="auto"/>
              <w:jc w:val="center"/>
              <w:rPr>
                <w:rFonts w:ascii="Times New Roman" w:eastAsia="Times New Roman" w:hAnsi="Times New Roman" w:cs="Times New Roman"/>
                <w:b/>
                <w:sz w:val="24"/>
                <w:szCs w:val="24"/>
                <w:lang w:val="en-US"/>
              </w:rPr>
            </w:pPr>
            <w:r w:rsidRPr="007C3E61">
              <w:rPr>
                <w:rFonts w:ascii="Times New Roman" w:eastAsia="Times New Roman" w:hAnsi="Times New Roman" w:cs="Times New Roman"/>
                <w:b/>
                <w:sz w:val="24"/>
                <w:szCs w:val="24"/>
                <w:lang w:val="en-US"/>
              </w:rPr>
              <w:t>ST</w:t>
            </w:r>
          </w:p>
          <w:p w:rsidR="008061CE" w:rsidRPr="007C3E61" w:rsidRDefault="008061CE" w:rsidP="008061CE">
            <w:pPr>
              <w:spacing w:before="120" w:after="0" w:line="240" w:lineRule="auto"/>
              <w:jc w:val="center"/>
              <w:rPr>
                <w:rFonts w:ascii="Times New Roman" w:eastAsia="Times New Roman" w:hAnsi="Times New Roman" w:cs="Times New Roman"/>
                <w:b/>
                <w:sz w:val="24"/>
                <w:szCs w:val="24"/>
                <w:lang w:val="en-US"/>
              </w:rPr>
            </w:pPr>
            <w:r w:rsidRPr="007C3E61">
              <w:rPr>
                <w:rFonts w:ascii="Times New Roman" w:eastAsia="Times New Roman" w:hAnsi="Times New Roman" w:cs="Times New Roman"/>
                <w:b/>
                <w:sz w:val="24"/>
                <w:szCs w:val="24"/>
                <w:lang w:val="en-US"/>
              </w:rPr>
              <w:t>(-)</w:t>
            </w:r>
          </w:p>
        </w:tc>
      </w:tr>
      <w:tr w:rsidR="008061CE" w:rsidRPr="007C3E61" w:rsidTr="009E0713">
        <w:tc>
          <w:tcPr>
            <w:tcW w:w="1482" w:type="dxa"/>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10/10 - 8/10</w:t>
            </w:r>
          </w:p>
        </w:tc>
        <w:tc>
          <w:tcPr>
            <w:tcW w:w="902"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0</w:t>
            </w:r>
          </w:p>
        </w:tc>
        <w:tc>
          <w:tcPr>
            <w:tcW w:w="660"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w:t>
            </w:r>
          </w:p>
        </w:tc>
        <w:tc>
          <w:tcPr>
            <w:tcW w:w="65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w:t>
            </w:r>
          </w:p>
        </w:tc>
        <w:tc>
          <w:tcPr>
            <w:tcW w:w="65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w:t>
            </w:r>
          </w:p>
        </w:tc>
        <w:tc>
          <w:tcPr>
            <w:tcW w:w="802"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14</w:t>
            </w:r>
          </w:p>
        </w:tc>
        <w:tc>
          <w:tcPr>
            <w:tcW w:w="756"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17</w:t>
            </w:r>
          </w:p>
        </w:tc>
        <w:tc>
          <w:tcPr>
            <w:tcW w:w="764"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w:t>
            </w:r>
          </w:p>
        </w:tc>
        <w:tc>
          <w:tcPr>
            <w:tcW w:w="76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25</w:t>
            </w:r>
          </w:p>
        </w:tc>
        <w:tc>
          <w:tcPr>
            <w:tcW w:w="808"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w:t>
            </w:r>
          </w:p>
        </w:tc>
        <w:tc>
          <w:tcPr>
            <w:tcW w:w="830"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w:t>
            </w:r>
          </w:p>
        </w:tc>
      </w:tr>
      <w:tr w:rsidR="008061CE" w:rsidRPr="007C3E61" w:rsidTr="009E0713">
        <w:tc>
          <w:tcPr>
            <w:tcW w:w="1482" w:type="dxa"/>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7/10 - 6/10</w:t>
            </w:r>
          </w:p>
        </w:tc>
        <w:tc>
          <w:tcPr>
            <w:tcW w:w="902"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w:t>
            </w:r>
          </w:p>
        </w:tc>
        <w:tc>
          <w:tcPr>
            <w:tcW w:w="660"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w:t>
            </w:r>
          </w:p>
        </w:tc>
        <w:tc>
          <w:tcPr>
            <w:tcW w:w="65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w:t>
            </w:r>
          </w:p>
        </w:tc>
        <w:tc>
          <w:tcPr>
            <w:tcW w:w="65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14</w:t>
            </w:r>
          </w:p>
        </w:tc>
        <w:tc>
          <w:tcPr>
            <w:tcW w:w="802"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17</w:t>
            </w:r>
          </w:p>
        </w:tc>
        <w:tc>
          <w:tcPr>
            <w:tcW w:w="756"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w:t>
            </w:r>
          </w:p>
        </w:tc>
        <w:tc>
          <w:tcPr>
            <w:tcW w:w="764"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25</w:t>
            </w:r>
          </w:p>
        </w:tc>
        <w:tc>
          <w:tcPr>
            <w:tcW w:w="76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w:t>
            </w:r>
          </w:p>
        </w:tc>
        <w:tc>
          <w:tcPr>
            <w:tcW w:w="808"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35</w:t>
            </w:r>
          </w:p>
        </w:tc>
        <w:tc>
          <w:tcPr>
            <w:tcW w:w="830"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w:t>
            </w:r>
          </w:p>
        </w:tc>
      </w:tr>
      <w:tr w:rsidR="008061CE" w:rsidRPr="007C3E61" w:rsidTr="009E0713">
        <w:tc>
          <w:tcPr>
            <w:tcW w:w="1482" w:type="dxa"/>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5/10</w:t>
            </w:r>
          </w:p>
        </w:tc>
        <w:tc>
          <w:tcPr>
            <w:tcW w:w="902"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w:t>
            </w:r>
          </w:p>
        </w:tc>
        <w:tc>
          <w:tcPr>
            <w:tcW w:w="660"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w:t>
            </w:r>
          </w:p>
        </w:tc>
        <w:tc>
          <w:tcPr>
            <w:tcW w:w="65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14</w:t>
            </w:r>
          </w:p>
        </w:tc>
        <w:tc>
          <w:tcPr>
            <w:tcW w:w="65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17</w:t>
            </w:r>
          </w:p>
        </w:tc>
        <w:tc>
          <w:tcPr>
            <w:tcW w:w="802"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w:t>
            </w:r>
          </w:p>
        </w:tc>
        <w:tc>
          <w:tcPr>
            <w:tcW w:w="756"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25</w:t>
            </w:r>
          </w:p>
        </w:tc>
        <w:tc>
          <w:tcPr>
            <w:tcW w:w="764"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w:t>
            </w:r>
          </w:p>
        </w:tc>
        <w:tc>
          <w:tcPr>
            <w:tcW w:w="76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35</w:t>
            </w:r>
          </w:p>
        </w:tc>
        <w:tc>
          <w:tcPr>
            <w:tcW w:w="808"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w:t>
            </w:r>
          </w:p>
        </w:tc>
        <w:tc>
          <w:tcPr>
            <w:tcW w:w="830"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w:t>
            </w:r>
          </w:p>
        </w:tc>
      </w:tr>
      <w:tr w:rsidR="008061CE" w:rsidRPr="007C3E61" w:rsidTr="009E0713">
        <w:tc>
          <w:tcPr>
            <w:tcW w:w="1482" w:type="dxa"/>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4/10</w:t>
            </w:r>
          </w:p>
        </w:tc>
        <w:tc>
          <w:tcPr>
            <w:tcW w:w="902"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w:t>
            </w:r>
          </w:p>
        </w:tc>
        <w:tc>
          <w:tcPr>
            <w:tcW w:w="660"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14</w:t>
            </w:r>
          </w:p>
        </w:tc>
        <w:tc>
          <w:tcPr>
            <w:tcW w:w="65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17</w:t>
            </w:r>
          </w:p>
        </w:tc>
        <w:tc>
          <w:tcPr>
            <w:tcW w:w="65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w:t>
            </w:r>
          </w:p>
        </w:tc>
        <w:tc>
          <w:tcPr>
            <w:tcW w:w="802"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25</w:t>
            </w:r>
          </w:p>
        </w:tc>
        <w:tc>
          <w:tcPr>
            <w:tcW w:w="756"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w:t>
            </w:r>
          </w:p>
        </w:tc>
        <w:tc>
          <w:tcPr>
            <w:tcW w:w="764"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35</w:t>
            </w:r>
          </w:p>
        </w:tc>
        <w:tc>
          <w:tcPr>
            <w:tcW w:w="76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w:t>
            </w:r>
          </w:p>
        </w:tc>
        <w:tc>
          <w:tcPr>
            <w:tcW w:w="808"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w:t>
            </w:r>
          </w:p>
        </w:tc>
        <w:tc>
          <w:tcPr>
            <w:tcW w:w="830"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55</w:t>
            </w:r>
          </w:p>
        </w:tc>
      </w:tr>
      <w:tr w:rsidR="008061CE" w:rsidRPr="007C3E61" w:rsidTr="009E0713">
        <w:tc>
          <w:tcPr>
            <w:tcW w:w="1482" w:type="dxa"/>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3/10</w:t>
            </w:r>
          </w:p>
        </w:tc>
        <w:tc>
          <w:tcPr>
            <w:tcW w:w="902"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14</w:t>
            </w:r>
          </w:p>
        </w:tc>
        <w:tc>
          <w:tcPr>
            <w:tcW w:w="660"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17</w:t>
            </w:r>
          </w:p>
        </w:tc>
        <w:tc>
          <w:tcPr>
            <w:tcW w:w="65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w:t>
            </w:r>
          </w:p>
        </w:tc>
        <w:tc>
          <w:tcPr>
            <w:tcW w:w="65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25</w:t>
            </w:r>
          </w:p>
        </w:tc>
        <w:tc>
          <w:tcPr>
            <w:tcW w:w="802"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w:t>
            </w:r>
          </w:p>
        </w:tc>
        <w:tc>
          <w:tcPr>
            <w:tcW w:w="756"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35</w:t>
            </w:r>
          </w:p>
        </w:tc>
        <w:tc>
          <w:tcPr>
            <w:tcW w:w="764"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w:t>
            </w:r>
          </w:p>
        </w:tc>
        <w:tc>
          <w:tcPr>
            <w:tcW w:w="76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w:t>
            </w:r>
          </w:p>
        </w:tc>
        <w:tc>
          <w:tcPr>
            <w:tcW w:w="808"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w:t>
            </w:r>
          </w:p>
        </w:tc>
        <w:tc>
          <w:tcPr>
            <w:tcW w:w="830"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w:t>
            </w:r>
          </w:p>
        </w:tc>
      </w:tr>
      <w:tr w:rsidR="008061CE" w:rsidRPr="007C3E61" w:rsidTr="009E0713">
        <w:tc>
          <w:tcPr>
            <w:tcW w:w="1482" w:type="dxa"/>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2/10</w:t>
            </w:r>
          </w:p>
        </w:tc>
        <w:tc>
          <w:tcPr>
            <w:tcW w:w="902"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17</w:t>
            </w:r>
          </w:p>
        </w:tc>
        <w:tc>
          <w:tcPr>
            <w:tcW w:w="660"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w:t>
            </w:r>
          </w:p>
        </w:tc>
        <w:tc>
          <w:tcPr>
            <w:tcW w:w="65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25</w:t>
            </w:r>
          </w:p>
        </w:tc>
        <w:tc>
          <w:tcPr>
            <w:tcW w:w="65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w:t>
            </w:r>
          </w:p>
        </w:tc>
        <w:tc>
          <w:tcPr>
            <w:tcW w:w="802"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35</w:t>
            </w:r>
          </w:p>
        </w:tc>
        <w:tc>
          <w:tcPr>
            <w:tcW w:w="756"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w:t>
            </w:r>
          </w:p>
        </w:tc>
        <w:tc>
          <w:tcPr>
            <w:tcW w:w="764"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w:t>
            </w:r>
          </w:p>
        </w:tc>
        <w:tc>
          <w:tcPr>
            <w:tcW w:w="76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w:t>
            </w:r>
          </w:p>
        </w:tc>
        <w:tc>
          <w:tcPr>
            <w:tcW w:w="808"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55</w:t>
            </w:r>
          </w:p>
        </w:tc>
        <w:tc>
          <w:tcPr>
            <w:tcW w:w="830"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65</w:t>
            </w:r>
          </w:p>
        </w:tc>
      </w:tr>
      <w:tr w:rsidR="008061CE" w:rsidRPr="007C3E61" w:rsidTr="009E0713">
        <w:tc>
          <w:tcPr>
            <w:tcW w:w="1482" w:type="dxa"/>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1/10</w:t>
            </w:r>
          </w:p>
        </w:tc>
        <w:tc>
          <w:tcPr>
            <w:tcW w:w="902"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w:t>
            </w:r>
          </w:p>
        </w:tc>
        <w:tc>
          <w:tcPr>
            <w:tcW w:w="660"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25</w:t>
            </w:r>
          </w:p>
        </w:tc>
        <w:tc>
          <w:tcPr>
            <w:tcW w:w="65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w:t>
            </w:r>
          </w:p>
        </w:tc>
        <w:tc>
          <w:tcPr>
            <w:tcW w:w="65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35</w:t>
            </w:r>
          </w:p>
        </w:tc>
        <w:tc>
          <w:tcPr>
            <w:tcW w:w="802"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w:t>
            </w:r>
          </w:p>
        </w:tc>
        <w:tc>
          <w:tcPr>
            <w:tcW w:w="756"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w:t>
            </w:r>
          </w:p>
        </w:tc>
        <w:tc>
          <w:tcPr>
            <w:tcW w:w="764"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w:t>
            </w:r>
          </w:p>
        </w:tc>
        <w:tc>
          <w:tcPr>
            <w:tcW w:w="76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55</w:t>
            </w:r>
          </w:p>
        </w:tc>
        <w:tc>
          <w:tcPr>
            <w:tcW w:w="808"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w:t>
            </w:r>
          </w:p>
        </w:tc>
        <w:tc>
          <w:tcPr>
            <w:tcW w:w="830"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71</w:t>
            </w:r>
          </w:p>
        </w:tc>
      </w:tr>
      <w:tr w:rsidR="008061CE" w:rsidRPr="007C3E61" w:rsidTr="009E0713">
        <w:tc>
          <w:tcPr>
            <w:tcW w:w="1482"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1/20</w:t>
            </w:r>
          </w:p>
        </w:tc>
        <w:tc>
          <w:tcPr>
            <w:tcW w:w="902"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25</w:t>
            </w:r>
          </w:p>
        </w:tc>
        <w:tc>
          <w:tcPr>
            <w:tcW w:w="660"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w:t>
            </w:r>
          </w:p>
        </w:tc>
        <w:tc>
          <w:tcPr>
            <w:tcW w:w="65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35</w:t>
            </w:r>
          </w:p>
        </w:tc>
        <w:tc>
          <w:tcPr>
            <w:tcW w:w="65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w:t>
            </w:r>
          </w:p>
        </w:tc>
        <w:tc>
          <w:tcPr>
            <w:tcW w:w="802"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w:t>
            </w:r>
          </w:p>
        </w:tc>
        <w:tc>
          <w:tcPr>
            <w:tcW w:w="756"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w:t>
            </w:r>
          </w:p>
        </w:tc>
        <w:tc>
          <w:tcPr>
            <w:tcW w:w="764"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55</w:t>
            </w:r>
          </w:p>
        </w:tc>
        <w:tc>
          <w:tcPr>
            <w:tcW w:w="76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w:t>
            </w:r>
          </w:p>
        </w:tc>
        <w:tc>
          <w:tcPr>
            <w:tcW w:w="808"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71</w:t>
            </w:r>
          </w:p>
        </w:tc>
        <w:tc>
          <w:tcPr>
            <w:tcW w:w="830"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w:t>
            </w:r>
          </w:p>
        </w:tc>
      </w:tr>
      <w:tr w:rsidR="008061CE" w:rsidRPr="007C3E61" w:rsidTr="009E0713">
        <w:tc>
          <w:tcPr>
            <w:tcW w:w="1482" w:type="dxa"/>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dưới 1/20</w:t>
            </w:r>
          </w:p>
        </w:tc>
        <w:tc>
          <w:tcPr>
            <w:tcW w:w="902"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w:t>
            </w:r>
          </w:p>
        </w:tc>
        <w:tc>
          <w:tcPr>
            <w:tcW w:w="660"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35</w:t>
            </w:r>
          </w:p>
        </w:tc>
        <w:tc>
          <w:tcPr>
            <w:tcW w:w="65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w:t>
            </w:r>
          </w:p>
        </w:tc>
        <w:tc>
          <w:tcPr>
            <w:tcW w:w="65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w:t>
            </w:r>
          </w:p>
        </w:tc>
        <w:tc>
          <w:tcPr>
            <w:tcW w:w="802"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w:t>
            </w:r>
          </w:p>
        </w:tc>
        <w:tc>
          <w:tcPr>
            <w:tcW w:w="756"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55</w:t>
            </w:r>
          </w:p>
        </w:tc>
        <w:tc>
          <w:tcPr>
            <w:tcW w:w="764"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w:t>
            </w:r>
          </w:p>
        </w:tc>
        <w:tc>
          <w:tcPr>
            <w:tcW w:w="76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71</w:t>
            </w:r>
          </w:p>
        </w:tc>
        <w:tc>
          <w:tcPr>
            <w:tcW w:w="808"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w:t>
            </w:r>
          </w:p>
        </w:tc>
        <w:tc>
          <w:tcPr>
            <w:tcW w:w="830"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85</w:t>
            </w:r>
          </w:p>
        </w:tc>
      </w:tr>
      <w:tr w:rsidR="008061CE" w:rsidRPr="007C3E61" w:rsidTr="009E0713">
        <w:tc>
          <w:tcPr>
            <w:tcW w:w="1482" w:type="dxa"/>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ST (-)</w:t>
            </w:r>
          </w:p>
        </w:tc>
        <w:tc>
          <w:tcPr>
            <w:tcW w:w="902"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w:t>
            </w:r>
          </w:p>
        </w:tc>
        <w:tc>
          <w:tcPr>
            <w:tcW w:w="660"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45</w:t>
            </w:r>
          </w:p>
        </w:tc>
        <w:tc>
          <w:tcPr>
            <w:tcW w:w="65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w:t>
            </w:r>
          </w:p>
        </w:tc>
        <w:tc>
          <w:tcPr>
            <w:tcW w:w="65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55</w:t>
            </w:r>
          </w:p>
        </w:tc>
        <w:tc>
          <w:tcPr>
            <w:tcW w:w="802"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w:t>
            </w:r>
          </w:p>
        </w:tc>
        <w:tc>
          <w:tcPr>
            <w:tcW w:w="756"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65</w:t>
            </w:r>
          </w:p>
        </w:tc>
        <w:tc>
          <w:tcPr>
            <w:tcW w:w="764"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71</w:t>
            </w:r>
          </w:p>
        </w:tc>
        <w:tc>
          <w:tcPr>
            <w:tcW w:w="763"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w:t>
            </w:r>
          </w:p>
        </w:tc>
        <w:tc>
          <w:tcPr>
            <w:tcW w:w="808"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85</w:t>
            </w:r>
          </w:p>
        </w:tc>
        <w:tc>
          <w:tcPr>
            <w:tcW w:w="830" w:type="dxa"/>
            <w:vAlign w:val="center"/>
          </w:tcPr>
          <w:p w:rsidR="008061CE" w:rsidRPr="007C3E61" w:rsidRDefault="008061CE" w:rsidP="008061CE">
            <w:pPr>
              <w:spacing w:before="120"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87</w:t>
            </w:r>
          </w:p>
        </w:tc>
      </w:tr>
    </w:tbl>
    <w:p w:rsidR="008061CE" w:rsidRPr="007C3E61" w:rsidRDefault="008061CE" w:rsidP="008061CE">
      <w:pPr>
        <w:spacing w:before="120" w:after="0" w:line="240" w:lineRule="auto"/>
        <w:rPr>
          <w:rFonts w:ascii="Times New Roman" w:eastAsia="Times New Roman" w:hAnsi="Times New Roman" w:cs="Times New Roman"/>
          <w:b/>
          <w:sz w:val="24"/>
          <w:szCs w:val="24"/>
          <w:lang w:val="en-US"/>
        </w:rPr>
      </w:pPr>
      <w:bookmarkStart w:id="4" w:name="dieu_phuluc11"/>
    </w:p>
    <w:tbl>
      <w:tblPr>
        <w:tblW w:w="515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187"/>
        <w:gridCol w:w="1133"/>
      </w:tblGrid>
      <w:tr w:rsidR="008061CE" w:rsidRPr="007C3E61" w:rsidTr="009E0713">
        <w:tc>
          <w:tcPr>
            <w:tcW w:w="4392" w:type="pct"/>
          </w:tcPr>
          <w:bookmarkEnd w:id="4"/>
          <w:p w:rsidR="008061CE" w:rsidRPr="007C3E61" w:rsidRDefault="008061CE" w:rsidP="008061CE">
            <w:pPr>
              <w:spacing w:after="0" w:line="240" w:lineRule="auto"/>
              <w:ind w:left="142" w:right="173"/>
              <w:jc w:val="both"/>
              <w:rPr>
                <w:rFonts w:ascii="Times New Roman" w:eastAsia="Times New Roman" w:hAnsi="Times New Roman" w:cs="Times New Roman"/>
                <w:b/>
                <w:sz w:val="24"/>
                <w:szCs w:val="24"/>
                <w:lang w:val="en-US"/>
              </w:rPr>
            </w:pPr>
            <w:r w:rsidRPr="007C3E61">
              <w:rPr>
                <w:rFonts w:ascii="Times New Roman" w:eastAsia="Times New Roman" w:hAnsi="Times New Roman" w:cs="Times New Roman"/>
                <w:b/>
                <w:sz w:val="24"/>
                <w:szCs w:val="24"/>
                <w:lang w:val="en-US"/>
              </w:rPr>
              <w:t>IX. Tỷ lệ tổn thương cơ thể do tổn thương Răng - Hàm - Mặt</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w:t>
            </w: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 Xương hàm, gò má, cung tiếp và khớp thái dương - hàm</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 Gãy xương hàm trên; gãy xương hàm dưới; gãy xương gò má, cung tiếp can tốt, không ảnh hưởng chức năng</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1.2. Gãy xương hàm trên hoặc xương hàm dưới can xấu, gây sai khớp cắn</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1.3. Gãy cả xương hàm trên và xương hàm dưới can tốt</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1.4. Gãy cả xương hàm trên và xương hàm dưới can xấu, gây sai khớp cắn</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1.5. Gẫy xương gò má cung tiếp can xấu</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1.6. Mất một phần xương hàm trên hoặc một phần xương hàm dưới từ cành cao trở xuống (đã tính cả tỷ lệ mất răng) </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1.7. Mất một phần xương hàm trên và một phần xương hàm dưới từ cành cao trở xuống (đã tính cả tỷ lệ mất răng)</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4392" w:type="pct"/>
          </w:tcPr>
          <w:p w:rsidR="008061CE" w:rsidRPr="007C3E61" w:rsidRDefault="008061CE" w:rsidP="008061CE">
            <w:pPr>
              <w:spacing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1.7.1. Cùng bên</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c>
          <w:tcPr>
            <w:tcW w:w="4392" w:type="pct"/>
          </w:tcPr>
          <w:p w:rsidR="008061CE" w:rsidRPr="007C3E61" w:rsidRDefault="008061CE" w:rsidP="008061CE">
            <w:pPr>
              <w:spacing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1.7.2. Khác bên</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1.8. Mất toàn bộ xương hàm trên hoặc xương hàm dưới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w:t>
            </w: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1.9. Tổn thương xương hàm, khớp thái dương hàm gây dính khớp hạn chế há miệng</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4392" w:type="pct"/>
          </w:tcPr>
          <w:p w:rsidR="008061CE" w:rsidRPr="007C3E61" w:rsidRDefault="008061CE" w:rsidP="008061CE">
            <w:pPr>
              <w:spacing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1.9.1. Từ 1,5 đến 3 cm</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4392" w:type="pct"/>
          </w:tcPr>
          <w:p w:rsidR="008061CE" w:rsidRPr="007C3E61" w:rsidRDefault="008061CE" w:rsidP="008061CE">
            <w:pPr>
              <w:spacing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1.9.2. Dưới 1,5 cm</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 Răng (tính cho răng vĩnh viễn)</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4392" w:type="pct"/>
          </w:tcPr>
          <w:p w:rsidR="008061CE" w:rsidRPr="007C3E61" w:rsidRDefault="008061CE" w:rsidP="008061CE">
            <w:pPr>
              <w:spacing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2.1. Mất một răng </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2.1.1. Mất răng cửa, răng nanh (số 1, 2, 3)</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1,5</w:t>
            </w: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2.1.2. Mất răng hàm nhỏ (số 4, 5)</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1,25</w:t>
            </w: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2.1.3. Mất răng hàm lớn số 7</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1,5</w:t>
            </w: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2.1.4. Mất răng hàm lớn số 6</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2,0</w:t>
            </w: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 Mất từ 2 đến 8 răng ở cả hai hàm thì tính tỷ lệ theo Mục 2.1</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Ghi chú: Nếu không lắp được răng giả tỷ lệ nhân đôi. </w:t>
            </w:r>
          </w:p>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Nếu đã lắp răng giả tỷ lệ tính bằng 50% mất răng</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2.3. Mất từ 8 đến 19 răng ở cả hai hàm</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15 - 18</w:t>
            </w: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2.4. Mất toàn bộ một hàm hoặc mất từ 20 răng trở lên ở cả hai hàm </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2.5. Mất toàn bộ răng hai hàm</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w:t>
            </w:r>
          </w:p>
        </w:tc>
      </w:tr>
      <w:tr w:rsidR="008061CE" w:rsidRPr="007C3E61" w:rsidTr="009E0713">
        <w:tc>
          <w:tcPr>
            <w:tcW w:w="4392" w:type="pct"/>
          </w:tcPr>
          <w:p w:rsidR="008061CE" w:rsidRPr="007C3E61" w:rsidRDefault="008061CE" w:rsidP="008061CE">
            <w:pPr>
              <w:spacing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 Phần mềm</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Khuyết hổng lớn ở xung quanh hốc miệng, tổn thương mũi, má nhưng chưa được phẫu thuật tạo hình làm trở ngại đến ăn, uống, nói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c>
          <w:tcPr>
            <w:tcW w:w="4392" w:type="pct"/>
          </w:tcPr>
          <w:p w:rsidR="008061CE" w:rsidRPr="007C3E61" w:rsidRDefault="008061CE" w:rsidP="008061CE">
            <w:pPr>
              <w:spacing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 Lưỡi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4.1. Mất một phần nhỏ đầu lưỡi, ảnh hưởng đến ăn, nói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 Mất một nửa đến hai phần ba lưỡi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4.3. Mất ba phần tư lưỡi, kể từ đường gai chữ V trở ra (còn gốc lưỡi)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5. Tổn thương hệ thống tuyến nước bọt</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5.1. Gây hậu quả khô miệng </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c>
          <w:tcPr>
            <w:tcW w:w="4392" w:type="pct"/>
          </w:tcPr>
          <w:p w:rsidR="008061CE" w:rsidRPr="007C3E61" w:rsidRDefault="008061CE" w:rsidP="008061CE">
            <w:pPr>
              <w:spacing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5.2. Gây rò kéo dài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b/>
                <w:sz w:val="24"/>
                <w:szCs w:val="24"/>
              </w:rPr>
            </w:pPr>
            <w:r w:rsidRPr="007C3E61">
              <w:rPr>
                <w:rFonts w:ascii="Times New Roman" w:eastAsia="Times New Roman" w:hAnsi="Times New Roman" w:cs="Times New Roman"/>
                <w:b/>
                <w:sz w:val="24"/>
                <w:szCs w:val="24"/>
              </w:rPr>
              <w:t>X. Tỷ lệ tổn thương cơ thể do tổn thương Tai - Mũi - Họng</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w:t>
            </w:r>
          </w:p>
        </w:tc>
      </w:tr>
      <w:tr w:rsidR="008061CE" w:rsidRPr="007C3E61" w:rsidTr="009E0713">
        <w:tblPrEx>
          <w:tblLook w:val="0000"/>
        </w:tblPrEx>
        <w:trPr>
          <w:cantSplit/>
          <w:tblHeader/>
        </w:trPr>
        <w:tc>
          <w:tcPr>
            <w:tcW w:w="4392" w:type="pct"/>
          </w:tcPr>
          <w:p w:rsidR="008061CE" w:rsidRPr="007C3E61" w:rsidRDefault="008061CE" w:rsidP="008061CE">
            <w:pPr>
              <w:spacing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 Tai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blHeader/>
        </w:trPr>
        <w:tc>
          <w:tcPr>
            <w:tcW w:w="4392" w:type="pct"/>
          </w:tcPr>
          <w:p w:rsidR="008061CE" w:rsidRPr="007C3E61" w:rsidRDefault="008061CE" w:rsidP="008061CE">
            <w:pPr>
              <w:spacing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Nghe kém hai tai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blHeader/>
        </w:trPr>
        <w:tc>
          <w:tcPr>
            <w:tcW w:w="4392" w:type="pct"/>
          </w:tcPr>
          <w:p w:rsidR="008061CE" w:rsidRPr="007C3E61" w:rsidRDefault="008061CE" w:rsidP="008061CE">
            <w:pPr>
              <w:spacing w:after="0" w:line="240" w:lineRule="auto"/>
              <w:ind w:left="142" w:right="173"/>
              <w:jc w:val="both"/>
              <w:rPr>
                <w:rFonts w:ascii="Times New Roman" w:eastAsia="Times New Roman" w:hAnsi="Times New Roman" w:cs="Times New Roman"/>
                <w:sz w:val="24"/>
                <w:szCs w:val="24"/>
                <w:lang w:val="fr-FR"/>
              </w:rPr>
            </w:pPr>
            <w:r w:rsidRPr="007C3E61">
              <w:rPr>
                <w:rFonts w:ascii="Times New Roman" w:eastAsia="Times New Roman" w:hAnsi="Times New Roman" w:cs="Times New Roman"/>
                <w:sz w:val="24"/>
                <w:szCs w:val="24"/>
                <w:lang w:val="fr-FR"/>
              </w:rPr>
              <w:t xml:space="preserve">1.1.1. Nghe kém nhẹ hai tai </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1.1.2. Nghe kém nhẹ một tai – trung bình một tai </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1.1.3. Nghe kém nhẹ một tai – nặng một tai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1.1.4. Nghe kém nhẹ một tai – quá nặng một tai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blHeader/>
        </w:trPr>
        <w:tc>
          <w:tcPr>
            <w:tcW w:w="4392" w:type="pct"/>
          </w:tcPr>
          <w:p w:rsidR="008061CE" w:rsidRPr="007C3E61" w:rsidRDefault="008061CE" w:rsidP="008061CE">
            <w:pPr>
              <w:spacing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1.1.5. Nghe kém trung bình hai tai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1.1.5.1. Mức độ I (thiếu hụt thính lực từ 36 đến 45%) </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1.1.5.2. Mức độ II (thiếu hụt thính lực từ 46 đến 55%)</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1.1.6. Nghe kém trung bình một tai – nghe kém nặng một tai </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1.1.7. Nghe kém trung bình một tai – nghe kém rất nặng một tai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blPrEx>
          <w:tblLook w:val="0000"/>
        </w:tblPrEx>
        <w:trPr>
          <w:cantSplit/>
          <w:tblHeader/>
        </w:trPr>
        <w:tc>
          <w:tcPr>
            <w:tcW w:w="4392" w:type="pct"/>
          </w:tcPr>
          <w:p w:rsidR="008061CE" w:rsidRPr="007C3E61" w:rsidRDefault="008061CE" w:rsidP="008061CE">
            <w:pPr>
              <w:spacing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1.1.8. Nghe kém nặng hai tai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1.1.8.1. Mức độ I (thiếu hụt thính lực từ 56 đến 65%)</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1.1.8.2. Mức độ II (thiếu hụt thính lực từ 66 đến 75%)</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46 - 50</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1.1.9. Nghe kém nặng một tai - Nghe kém quá nặng một tai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51 - 55</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1.1.10. Nghe kém quá nặng hai tai</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1.1.10.1. Mức độ I (thiếu hụt thính lực từ 76 đến 95%)</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61 - 65</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1.1.10.2 Mức độ II (thiếu hụt thính lực 100%)</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71</w:t>
            </w:r>
          </w:p>
        </w:tc>
      </w:tr>
      <w:tr w:rsidR="008061CE" w:rsidRPr="007C3E61" w:rsidTr="009E0713">
        <w:tblPrEx>
          <w:tblLook w:val="0000"/>
        </w:tblPrEx>
        <w:trPr>
          <w:cantSplit/>
          <w:tblHeader/>
        </w:trPr>
        <w:tc>
          <w:tcPr>
            <w:tcW w:w="4392" w:type="pct"/>
          </w:tcPr>
          <w:p w:rsidR="008061CE" w:rsidRPr="007C3E61" w:rsidRDefault="008061CE" w:rsidP="008061CE">
            <w:pPr>
              <w:spacing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1.2. Nghe kém một tai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1.2.1. Nghe kém nhẹ một tai </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w:t>
            </w:r>
          </w:p>
        </w:tc>
      </w:tr>
      <w:tr w:rsidR="008061CE" w:rsidRPr="007C3E61" w:rsidTr="009E0713">
        <w:tblPrEx>
          <w:tblLook w:val="0000"/>
        </w:tblPrEx>
        <w:trPr>
          <w:cantSplit/>
          <w:tblHeader/>
        </w:trPr>
        <w:tc>
          <w:tcPr>
            <w:tcW w:w="4392" w:type="pct"/>
          </w:tcPr>
          <w:p w:rsidR="008061CE" w:rsidRPr="007C3E61" w:rsidRDefault="008061CE" w:rsidP="008061CE">
            <w:pPr>
              <w:spacing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1.2.2. Nghe kém trung bình một tai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9</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1.2.3. Nghe kém nặng một tai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1.2.4. Nghe kém quá nặng một tai </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rPr>
              <w:t xml:space="preserve">1.3. Sẹo thủng màng nhĩ hay sẹo xơ dính màng nhĩ do sóng nổ làm giảm sức nghe. </w:t>
            </w:r>
            <w:r w:rsidR="008061CE" w:rsidRPr="007C3E61">
              <w:rPr>
                <w:rFonts w:ascii="Times New Roman" w:eastAsia="Times New Roman" w:hAnsi="Times New Roman" w:cs="Times New Roman"/>
                <w:sz w:val="24"/>
                <w:szCs w:val="24"/>
                <w:lang w:val="en-US"/>
              </w:rPr>
              <w:t>Xác định tỷ lệ theo mức độ nghe kém</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1.4. Viêm tai giữa mạn tính sau chấn thương sóng nổ gây tổn thương tai giữa </w:t>
            </w:r>
          </w:p>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Tỷ lệ theo sức nghe và cộng thêm từ 5 đến 10 % (cộng lùi) tuỳ theo viêm tai giữa một bên hay hai bên, có kèm theo cholesteatome cộng thêm từ 11 đến 15 % (cộng lùi)</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blHeader/>
        </w:trPr>
        <w:tc>
          <w:tcPr>
            <w:tcW w:w="4392" w:type="pct"/>
          </w:tcPr>
          <w:p w:rsidR="008061CE" w:rsidRPr="007C3E61" w:rsidRDefault="008061CE" w:rsidP="008061CE">
            <w:pPr>
              <w:spacing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1.5. Vết thương vành tai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1.5.1. Mất một phần một vành tai hoặc sẹo co rúm một vành tai </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5 - 9</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1.5.2. Mất hoàn toàn một vành tai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1.5.3. Mất hoàn toàn hai vành tai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1.6. Sẹo chít hẹp ống tai</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1.6.1. Sẹo làm hẹp ống tai một bên (hạn chế âm thanh)</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3 - 6</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1.6.2. Sẹo làm hẹp ống tai hai bên </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1.6.3. Nếu ống tai bị bít kín tỷ lệ tính theo mức độ nghe kém cộng lùi tỷ lệ ống tai bị bịt kín </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1.6.4. Nếu ống tai bị bít kín gây viêm ống tai ngoài thì cộng từ 5 đến 7% ở từng bên tai (cộng lùi)</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1.7. Vỡ xương đá không để lại di chứng</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1.8. Vỡ xương đá để lại di chứng: Tỷ lệ Mục 1.7 cộng tỷ lệ di chứng (cộng lùi) </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blHeader/>
        </w:trPr>
        <w:tc>
          <w:tcPr>
            <w:tcW w:w="5000" w:type="pct"/>
            <w:gridSpan w:val="2"/>
          </w:tcPr>
          <w:p w:rsidR="008061CE" w:rsidRPr="007C3E61" w:rsidRDefault="008061CE" w:rsidP="008061CE">
            <w:pPr>
              <w:spacing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 Mũi xoang</w:t>
            </w:r>
          </w:p>
        </w:tc>
      </w:tr>
      <w:tr w:rsidR="008061CE" w:rsidRPr="007C3E61" w:rsidTr="009E0713">
        <w:tblPrEx>
          <w:tblLook w:val="0000"/>
        </w:tblPrEx>
        <w:trPr>
          <w:cantSplit/>
          <w:tblHeader/>
        </w:trPr>
        <w:tc>
          <w:tcPr>
            <w:tcW w:w="4392" w:type="pct"/>
          </w:tcPr>
          <w:p w:rsidR="008061CE" w:rsidRPr="007C3E61" w:rsidRDefault="008061CE" w:rsidP="008061CE">
            <w:pPr>
              <w:spacing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Khuyết mũi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2.1.1. Khuyết một phần mũi ảnh hưởng ít thẩm mỹ</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5 - 9</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2.1.2. Khuyết một phần mũi có chỉ định ghép da</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2.1.3. Khuyết một phần mũi có chỉ định ghép da và sụn</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blHeader/>
        </w:trPr>
        <w:tc>
          <w:tcPr>
            <w:tcW w:w="4392" w:type="pct"/>
          </w:tcPr>
          <w:p w:rsidR="008061CE" w:rsidRPr="007C3E61" w:rsidRDefault="008061CE" w:rsidP="008061CE">
            <w:pPr>
              <w:spacing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 xml:space="preserve">2.1.4. Khuyết nửa mũi </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blHeader/>
        </w:trPr>
        <w:tc>
          <w:tcPr>
            <w:tcW w:w="4392" w:type="pct"/>
          </w:tcPr>
          <w:p w:rsidR="008061CE" w:rsidRPr="007C3E61" w:rsidRDefault="008061CE" w:rsidP="008061CE">
            <w:pPr>
              <w:spacing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2.1.5. Khuyết hoàn toàn mũi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 Sẹo chít hẹp lỗ mũi (do chấn thương) ảnh hưởng đến thở</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2.2.1. Sẹo chít hẹp một lỗ mũi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2.2.2. Sẹo bít cả một lỗ mũi </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2.2.3. Sẹo chít hẹp hai lỗ mũi, ảnh hưởng nhiều đến thở, ngửi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2.2.4. Sẹo bít hoàn toàn cả hai lỗ mũi phải thở bằng mồm</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w:t>
            </w:r>
            <w:r w:rsidRPr="007C3E61">
              <w:rPr>
                <w:rFonts w:ascii="Times New Roman" w:eastAsia="Times New Roman" w:hAnsi="Times New Roman" w:cs="Times New Roman"/>
                <w:spacing w:val="-4"/>
                <w:sz w:val="24"/>
                <w:szCs w:val="24"/>
              </w:rPr>
              <w:t>.3. Tổn thương tháp mũi (Gẫy, sập xương sống mũi,vẹo vách ngăn)</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2.3.1. Không ảnh hưởng đến chức năng thở và ngửi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2.3.2. Ảnh hưởng nhiều đến thở và ngửi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2.4. Rối loạn khứu giác một bên</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2.4.1. Rối loạn khứu giác một bên</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2.4.2. Mất khứu giác hoàn toàn một bên</w:t>
            </w:r>
          </w:p>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Tỷ lệ được cộng lùi từ 5 đến 10% đối với những nghề đặc biệt sử dụng khứu giác (sản xuất nước hoa, hương liệu, nấu ăn....)</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2.5. Viêm mũi teo (Trĩ mũi)</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2.5.1. Viêm mũi teo một bên mũi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2.5.2. Viêm mũi teo hai bên</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31 - 35</w:t>
            </w:r>
          </w:p>
        </w:tc>
      </w:tr>
      <w:tr w:rsidR="008061CE" w:rsidRPr="007C3E61" w:rsidTr="009E0713">
        <w:tblPrEx>
          <w:tblLook w:val="0000"/>
        </w:tblPrEx>
        <w:trPr>
          <w:cantSplit/>
          <w:tblHeader/>
        </w:trPr>
        <w:tc>
          <w:tcPr>
            <w:tcW w:w="4392" w:type="pct"/>
          </w:tcPr>
          <w:p w:rsidR="008061CE" w:rsidRPr="007C3E61" w:rsidRDefault="008061CE" w:rsidP="008061CE">
            <w:pPr>
              <w:spacing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Chấn thương xoang</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pacing w:val="-4"/>
                <w:sz w:val="24"/>
                <w:szCs w:val="24"/>
              </w:rPr>
            </w:pPr>
            <w:r w:rsidRPr="007C3E61">
              <w:rPr>
                <w:rFonts w:ascii="Times New Roman" w:eastAsia="Times New Roman" w:hAnsi="Times New Roman" w:cs="Times New Roman"/>
                <w:spacing w:val="-4"/>
                <w:sz w:val="24"/>
                <w:szCs w:val="24"/>
              </w:rPr>
              <w:t xml:space="preserve">2.6.1. Vỡ rạn hay lún thành xoang hàm hoặc xoang trán không di lệch </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pacing w:val="-4"/>
                <w:sz w:val="24"/>
                <w:szCs w:val="24"/>
              </w:rPr>
            </w:pPr>
            <w:r w:rsidRPr="007C3E61">
              <w:rPr>
                <w:rFonts w:ascii="Times New Roman" w:eastAsia="Times New Roman" w:hAnsi="Times New Roman" w:cs="Times New Roman"/>
                <w:spacing w:val="-4"/>
                <w:sz w:val="24"/>
                <w:szCs w:val="24"/>
              </w:rPr>
              <w:t>2.6.2. Mất một phần hay vỡ di lệch thành xoang hàm hoặc xoang trán</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blHeader/>
        </w:trPr>
        <w:tc>
          <w:tcPr>
            <w:tcW w:w="4392" w:type="pct"/>
          </w:tcPr>
          <w:p w:rsidR="008061CE" w:rsidRPr="007C3E61" w:rsidRDefault="00F717F3" w:rsidP="008061CE">
            <w:pPr>
              <w:spacing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2.6.3. Chấn thương phức hợp mũi - sàng (vỡ kín mũi - sàng - bướm) cộng lùi với các tổn thương phối hợp đi kèm của các cơ quan khác</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36 - 40</w:t>
            </w:r>
          </w:p>
        </w:tc>
      </w:tr>
      <w:tr w:rsidR="008061CE" w:rsidRPr="007C3E61" w:rsidTr="009E0713">
        <w:tblPrEx>
          <w:tblLook w:val="0000"/>
        </w:tblPrEx>
        <w:trPr>
          <w:cantSplit/>
          <w:tblHeader/>
        </w:trPr>
        <w:tc>
          <w:tcPr>
            <w:tcW w:w="4392" w:type="pct"/>
          </w:tcPr>
          <w:p w:rsidR="008061CE" w:rsidRPr="007C3E61" w:rsidRDefault="00F717F3" w:rsidP="008061CE">
            <w:pPr>
              <w:spacing w:before="20"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2.7. Chấn thương sọ - mặt (tầng trên, giữa, dưới) theo tỷ lệ tổn thương các chức năng liên quan</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blHeader/>
        </w:trPr>
        <w:tc>
          <w:tcPr>
            <w:tcW w:w="4392" w:type="pct"/>
          </w:tcPr>
          <w:p w:rsidR="008061CE" w:rsidRPr="007C3E61" w:rsidRDefault="00F717F3" w:rsidP="008061CE">
            <w:pPr>
              <w:spacing w:before="20"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2.8. Viêm xoang sau chấn thương</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blHeader/>
        </w:trPr>
        <w:tc>
          <w:tcPr>
            <w:tcW w:w="4392" w:type="pct"/>
          </w:tcPr>
          <w:p w:rsidR="008061CE" w:rsidRPr="007C3E61" w:rsidRDefault="008061CE" w:rsidP="008061CE">
            <w:pPr>
              <w:spacing w:before="20"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2.8.1. Viêm đơn xoang</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blHeader/>
        </w:trPr>
        <w:tc>
          <w:tcPr>
            <w:tcW w:w="4392" w:type="pct"/>
          </w:tcPr>
          <w:p w:rsidR="008061CE" w:rsidRPr="007C3E61" w:rsidRDefault="008061CE" w:rsidP="008061CE">
            <w:pPr>
              <w:spacing w:before="20"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2.8.1.1. Một bên</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6 - 10</w:t>
            </w:r>
          </w:p>
        </w:tc>
      </w:tr>
      <w:tr w:rsidR="008061CE" w:rsidRPr="007C3E61" w:rsidTr="009E0713">
        <w:tblPrEx>
          <w:tblLook w:val="0000"/>
        </w:tblPrEx>
        <w:trPr>
          <w:cantSplit/>
          <w:tblHeader/>
        </w:trPr>
        <w:tc>
          <w:tcPr>
            <w:tcW w:w="4392" w:type="pct"/>
          </w:tcPr>
          <w:p w:rsidR="008061CE" w:rsidRPr="007C3E61" w:rsidRDefault="008061CE" w:rsidP="008061CE">
            <w:pPr>
              <w:spacing w:before="20"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2.8.1.2. Hai bên</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blHeader/>
        </w:trPr>
        <w:tc>
          <w:tcPr>
            <w:tcW w:w="4392" w:type="pct"/>
          </w:tcPr>
          <w:p w:rsidR="008061CE" w:rsidRPr="007C3E61" w:rsidRDefault="008061CE" w:rsidP="008061CE">
            <w:pPr>
              <w:spacing w:before="20"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2.8.2. Viêm đa xoang</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blHeader/>
        </w:trPr>
        <w:tc>
          <w:tcPr>
            <w:tcW w:w="4392" w:type="pct"/>
          </w:tcPr>
          <w:p w:rsidR="008061CE" w:rsidRPr="007C3E61" w:rsidRDefault="008061CE" w:rsidP="008061CE">
            <w:pPr>
              <w:spacing w:before="20"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2.8.2.1. Một bên</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blHeader/>
        </w:trPr>
        <w:tc>
          <w:tcPr>
            <w:tcW w:w="4392" w:type="pct"/>
          </w:tcPr>
          <w:p w:rsidR="008061CE" w:rsidRPr="007C3E61" w:rsidRDefault="008061CE" w:rsidP="008061CE">
            <w:pPr>
              <w:spacing w:before="20"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2.8.2.2. Hai bên</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blHeader/>
        </w:trPr>
        <w:tc>
          <w:tcPr>
            <w:tcW w:w="4392" w:type="pct"/>
          </w:tcPr>
          <w:p w:rsidR="008061CE" w:rsidRPr="007C3E61" w:rsidRDefault="00F717F3" w:rsidP="008061CE">
            <w:pPr>
              <w:spacing w:before="20"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2.8.3. Viêm xoang còn dị vật nằm trong xoang (chưa lấy ra được hoặc mổ không lấy ra được) hoặc có lỗ rò: Tỷ lệ Mục 2.8.1 hoặc 2.8.2 cộng lùi 5% </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blHeader/>
        </w:trPr>
        <w:tc>
          <w:tcPr>
            <w:tcW w:w="5000" w:type="pct"/>
            <w:gridSpan w:val="2"/>
          </w:tcPr>
          <w:p w:rsidR="008061CE" w:rsidRPr="007C3E61" w:rsidRDefault="008061CE" w:rsidP="008061CE">
            <w:pPr>
              <w:spacing w:before="20"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3. Họng</w:t>
            </w:r>
          </w:p>
        </w:tc>
      </w:tr>
      <w:tr w:rsidR="008061CE" w:rsidRPr="007C3E61" w:rsidTr="009E0713">
        <w:tblPrEx>
          <w:tblLook w:val="0000"/>
        </w:tblPrEx>
        <w:trPr>
          <w:cantSplit/>
          <w:tblHeader/>
        </w:trPr>
        <w:tc>
          <w:tcPr>
            <w:tcW w:w="4392" w:type="pct"/>
          </w:tcPr>
          <w:p w:rsidR="008061CE" w:rsidRPr="007C3E61" w:rsidRDefault="00F717F3" w:rsidP="008061CE">
            <w:pPr>
              <w:spacing w:before="20"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3.1. Sẹo làm hẹp họng, hạ họng ảnh hưởng đến nuốt nhẹ (khó nuốt chất đặc)</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blHeader/>
        </w:trPr>
        <w:tc>
          <w:tcPr>
            <w:tcW w:w="4392" w:type="pct"/>
          </w:tcPr>
          <w:p w:rsidR="008061CE" w:rsidRPr="007C3E61" w:rsidRDefault="00F717F3" w:rsidP="008061CE">
            <w:pPr>
              <w:spacing w:before="20"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3.2. Sẹo làm hẹp họng, hạ họng ảnh hưởng khó nuốt (khó nuốt chất lỏng)</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blHeader/>
        </w:trPr>
        <w:tc>
          <w:tcPr>
            <w:tcW w:w="4392" w:type="pct"/>
          </w:tcPr>
          <w:p w:rsidR="008061CE" w:rsidRPr="007C3E61" w:rsidRDefault="00F717F3" w:rsidP="008061CE">
            <w:pPr>
              <w:spacing w:before="20"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 xml:space="preserve">3.3. Ăn qua ống thông dạ dầy (sonde) hoặc phải mở thông dạ dày do không ăn được qua đường họng </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71 - 75</w:t>
            </w:r>
          </w:p>
        </w:tc>
      </w:tr>
      <w:tr w:rsidR="008061CE" w:rsidRPr="007C3E61" w:rsidTr="009E0713">
        <w:tblPrEx>
          <w:tblLook w:val="0000"/>
        </w:tblPrEx>
        <w:trPr>
          <w:cantSplit/>
          <w:tblHeader/>
        </w:trPr>
        <w:tc>
          <w:tcPr>
            <w:tcW w:w="4392" w:type="pct"/>
          </w:tcPr>
          <w:p w:rsidR="008061CE" w:rsidRPr="007C3E61" w:rsidRDefault="00F717F3" w:rsidP="008061CE">
            <w:pPr>
              <w:spacing w:before="20"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3.4. Mất vị giác: Áp dụng Bảng tỷ lệ tổn thương cơ thể do tổn thương Xương sọ và hệ Thần kinh</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blHeader/>
        </w:trPr>
        <w:tc>
          <w:tcPr>
            <w:tcW w:w="5000" w:type="pct"/>
            <w:gridSpan w:val="2"/>
          </w:tcPr>
          <w:p w:rsidR="008061CE" w:rsidRPr="007C3E61" w:rsidRDefault="008061CE" w:rsidP="008061CE">
            <w:pPr>
              <w:spacing w:before="20"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 Thanh quản</w:t>
            </w:r>
          </w:p>
        </w:tc>
      </w:tr>
      <w:tr w:rsidR="008061CE" w:rsidRPr="007C3E61" w:rsidTr="009E0713">
        <w:tblPrEx>
          <w:tblLook w:val="0000"/>
        </w:tblPrEx>
        <w:trPr>
          <w:cantSplit/>
          <w:tblHeader/>
        </w:trPr>
        <w:tc>
          <w:tcPr>
            <w:tcW w:w="4392" w:type="pct"/>
          </w:tcPr>
          <w:p w:rsidR="008061CE" w:rsidRPr="007C3E61" w:rsidRDefault="00F717F3" w:rsidP="008061CE">
            <w:pPr>
              <w:spacing w:before="20"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4.1. Rối loạn tiếng nói do tổn thương của thanh quản - họng hoặc các cơ vùng cổ</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blHeader/>
        </w:trPr>
        <w:tc>
          <w:tcPr>
            <w:tcW w:w="4392" w:type="pct"/>
          </w:tcPr>
          <w:p w:rsidR="008061CE" w:rsidRPr="007C3E61" w:rsidRDefault="008061CE" w:rsidP="008061CE">
            <w:pPr>
              <w:spacing w:before="20"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4.1.1. Nói khó</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p>
        </w:tc>
      </w:tr>
      <w:tr w:rsidR="008061CE" w:rsidRPr="007C3E61" w:rsidTr="009E0713">
        <w:tblPrEx>
          <w:tblLook w:val="0000"/>
        </w:tblPrEx>
        <w:trPr>
          <w:cantSplit/>
          <w:tblHeader/>
        </w:trPr>
        <w:tc>
          <w:tcPr>
            <w:tcW w:w="4392" w:type="pct"/>
          </w:tcPr>
          <w:p w:rsidR="008061CE" w:rsidRPr="007C3E61" w:rsidRDefault="00F717F3" w:rsidP="008061CE">
            <w:pPr>
              <w:spacing w:before="20"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4.1.1.1. Nói khó mức độ nhẹ (câu ngắn)</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16 - 20</w:t>
            </w:r>
          </w:p>
        </w:tc>
      </w:tr>
      <w:tr w:rsidR="008061CE" w:rsidRPr="007C3E61" w:rsidTr="009E0713">
        <w:tblPrEx>
          <w:tblLook w:val="0000"/>
        </w:tblPrEx>
        <w:trPr>
          <w:cantSplit/>
          <w:tblHeader/>
        </w:trPr>
        <w:tc>
          <w:tcPr>
            <w:tcW w:w="4392" w:type="pct"/>
          </w:tcPr>
          <w:p w:rsidR="008061CE" w:rsidRPr="007C3E61" w:rsidRDefault="00F717F3" w:rsidP="008061CE">
            <w:pPr>
              <w:spacing w:before="20"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4.1.1.2. Nói khó mức độ vừa (từng tiếng)</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26 - 30</w:t>
            </w:r>
          </w:p>
        </w:tc>
      </w:tr>
      <w:tr w:rsidR="008061CE" w:rsidRPr="007C3E61" w:rsidTr="009E0713">
        <w:tblPrEx>
          <w:tblLook w:val="0000"/>
        </w:tblPrEx>
        <w:trPr>
          <w:cantSplit/>
          <w:tblHeader/>
        </w:trPr>
        <w:tc>
          <w:tcPr>
            <w:tcW w:w="4392" w:type="pct"/>
          </w:tcPr>
          <w:p w:rsidR="008061CE" w:rsidRPr="007C3E61" w:rsidRDefault="00F717F3" w:rsidP="008061CE">
            <w:pPr>
              <w:spacing w:before="20"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4.1.1.3. Nói khó mức độ nặng (không rõ tiếng)</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rPr>
          <w:cantSplit/>
          <w:tblHeader/>
        </w:trPr>
        <w:tc>
          <w:tcPr>
            <w:tcW w:w="4392" w:type="pct"/>
          </w:tcPr>
          <w:p w:rsidR="008061CE" w:rsidRPr="007C3E61" w:rsidRDefault="00F717F3" w:rsidP="008061CE">
            <w:pPr>
              <w:spacing w:before="20"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4.1.2. Không nói được phải giao tiếp bằng hình thức khác</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w:t>
            </w:r>
          </w:p>
        </w:tc>
      </w:tr>
      <w:tr w:rsidR="008061CE" w:rsidRPr="007C3E61" w:rsidTr="009E0713">
        <w:tblPrEx>
          <w:tblLook w:val="0000"/>
        </w:tblPrEx>
        <w:trPr>
          <w:cantSplit/>
          <w:tblHeader/>
        </w:trPr>
        <w:tc>
          <w:tcPr>
            <w:tcW w:w="4392" w:type="pct"/>
          </w:tcPr>
          <w:p w:rsidR="008061CE" w:rsidRPr="007C3E61" w:rsidRDefault="00F717F3" w:rsidP="008061CE">
            <w:pPr>
              <w:spacing w:before="20"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4.2. Rối loạn giọng nói (do tổn thương nội thanh quản – dây thanh)</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blHeader/>
        </w:trPr>
        <w:tc>
          <w:tcPr>
            <w:tcW w:w="4392" w:type="pct"/>
          </w:tcPr>
          <w:p w:rsidR="008061CE" w:rsidRPr="007C3E61" w:rsidRDefault="008061CE" w:rsidP="008061CE">
            <w:pPr>
              <w:spacing w:before="20"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4.2.1. Nói khản giọng</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11 - 15</w:t>
            </w:r>
          </w:p>
        </w:tc>
      </w:tr>
      <w:tr w:rsidR="008061CE" w:rsidRPr="007C3E61" w:rsidTr="009E0713">
        <w:tblPrEx>
          <w:tblLook w:val="0000"/>
        </w:tblPrEx>
        <w:trPr>
          <w:cantSplit/>
          <w:tblHeader/>
        </w:trPr>
        <w:tc>
          <w:tcPr>
            <w:tcW w:w="4392" w:type="pct"/>
          </w:tcPr>
          <w:p w:rsidR="008061CE" w:rsidRPr="007C3E61" w:rsidRDefault="008061CE" w:rsidP="008061CE">
            <w:pPr>
              <w:spacing w:before="20"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4.2.2. Nói không rõ tiếng</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blHeader/>
        </w:trPr>
        <w:tc>
          <w:tcPr>
            <w:tcW w:w="4392" w:type="pct"/>
          </w:tcPr>
          <w:p w:rsidR="008061CE" w:rsidRPr="007C3E61" w:rsidRDefault="008061CE" w:rsidP="008061CE">
            <w:pPr>
              <w:spacing w:before="20" w:after="0" w:line="240" w:lineRule="auto"/>
              <w:ind w:left="142" w:right="173"/>
              <w:jc w:val="both"/>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4.2.3. Mất tiếng</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rPr>
          <w:cantSplit/>
          <w:tblHeader/>
        </w:trPr>
        <w:tc>
          <w:tcPr>
            <w:tcW w:w="4392" w:type="pct"/>
          </w:tcPr>
          <w:p w:rsidR="008061CE" w:rsidRPr="007C3E61" w:rsidRDefault="00F717F3" w:rsidP="008061CE">
            <w:pPr>
              <w:spacing w:before="20"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Ghi chú: Tỷ lệ được cộng lùi thêm 10% đối với những nghề hoạt động giao tiếp hàng ngày chủ yếu bằng tiếng nói (ca sĩ, diễn viên, phát thanh viên, giáo viên, nhạc công bộ hơi...)</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blHeader/>
        </w:trPr>
        <w:tc>
          <w:tcPr>
            <w:tcW w:w="4392" w:type="pct"/>
          </w:tcPr>
          <w:p w:rsidR="008061CE" w:rsidRPr="007C3E61" w:rsidRDefault="00F717F3" w:rsidP="008061CE">
            <w:pPr>
              <w:spacing w:before="20"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4.3. Rối loạn hô hấp (khó thở thanh quản)</w:t>
            </w:r>
          </w:p>
        </w:tc>
        <w:tc>
          <w:tcPr>
            <w:tcW w:w="608" w:type="pct"/>
          </w:tcPr>
          <w:p w:rsidR="008061CE" w:rsidRPr="007C3E61" w:rsidRDefault="008061CE" w:rsidP="008061CE">
            <w:pPr>
              <w:keepNext/>
              <w:spacing w:before="240" w:after="0" w:line="240" w:lineRule="auto"/>
              <w:jc w:val="center"/>
              <w:outlineLvl w:val="2"/>
              <w:rPr>
                <w:rFonts w:ascii="Times New Roman" w:eastAsia="Times New Roman" w:hAnsi="Times New Roman" w:cs="Times New Roman"/>
                <w:sz w:val="24"/>
                <w:szCs w:val="24"/>
              </w:rPr>
            </w:pPr>
          </w:p>
        </w:tc>
      </w:tr>
      <w:tr w:rsidR="008061CE" w:rsidRPr="007C3E61" w:rsidTr="009E0713">
        <w:tblPrEx>
          <w:tblLook w:val="0000"/>
        </w:tblPrEx>
        <w:trPr>
          <w:cantSplit/>
          <w:tblHeader/>
        </w:trPr>
        <w:tc>
          <w:tcPr>
            <w:tcW w:w="4392" w:type="pct"/>
          </w:tcPr>
          <w:p w:rsidR="008061CE" w:rsidRPr="007C3E61" w:rsidRDefault="00F717F3" w:rsidP="008061CE">
            <w:pPr>
              <w:spacing w:before="20"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4.3.1. Khó thở nhẹ (chỉ xuất hiện khi hoạt động gắng sức đặc biệt)</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21 - 25</w:t>
            </w:r>
          </w:p>
        </w:tc>
      </w:tr>
      <w:tr w:rsidR="008061CE" w:rsidRPr="007C3E61" w:rsidTr="009E0713">
        <w:tblPrEx>
          <w:tblLook w:val="0000"/>
        </w:tblPrEx>
        <w:trPr>
          <w:cantSplit/>
          <w:tblHeader/>
        </w:trPr>
        <w:tc>
          <w:tcPr>
            <w:tcW w:w="4392" w:type="pct"/>
          </w:tcPr>
          <w:p w:rsidR="008061CE" w:rsidRPr="007C3E61" w:rsidRDefault="00F717F3" w:rsidP="008061CE">
            <w:pPr>
              <w:spacing w:before="20"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4.3.2. Khó thở vừa (trung bình: khó thở xuất hiện khi gắng sức nhẹ)</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41 - 45</w:t>
            </w:r>
          </w:p>
        </w:tc>
      </w:tr>
      <w:tr w:rsidR="008061CE" w:rsidRPr="007C3E61" w:rsidTr="009E0713">
        <w:tblPrEx>
          <w:tblLook w:val="0000"/>
        </w:tblPrEx>
        <w:trPr>
          <w:cantSplit/>
          <w:tblHeader/>
        </w:trPr>
        <w:tc>
          <w:tcPr>
            <w:tcW w:w="4392" w:type="pct"/>
          </w:tcPr>
          <w:p w:rsidR="008061CE" w:rsidRPr="007C3E61" w:rsidRDefault="00F717F3" w:rsidP="008061CE">
            <w:pPr>
              <w:spacing w:before="20"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4.3.3. Khó thở nặng (khó thở thường xuyên, kể cả khi nghỉ ngơi)</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61 - 65</w:t>
            </w:r>
          </w:p>
        </w:tc>
      </w:tr>
      <w:tr w:rsidR="008061CE" w:rsidRPr="007C3E61" w:rsidTr="009E0713">
        <w:tblPrEx>
          <w:tblLook w:val="0000"/>
        </w:tblPrEx>
        <w:trPr>
          <w:cantSplit/>
          <w:tblHeader/>
        </w:trPr>
        <w:tc>
          <w:tcPr>
            <w:tcW w:w="4392" w:type="pct"/>
          </w:tcPr>
          <w:p w:rsidR="008061CE" w:rsidRPr="007C3E61" w:rsidRDefault="00F717F3" w:rsidP="008061CE">
            <w:pPr>
              <w:spacing w:before="20" w:after="0" w:line="240" w:lineRule="auto"/>
              <w:ind w:left="142" w:right="173"/>
              <w:jc w:val="both"/>
              <w:rPr>
                <w:rFonts w:ascii="Times New Roman" w:eastAsia="Times New Roman" w:hAnsi="Times New Roman" w:cs="Times New Roman"/>
                <w:sz w:val="24"/>
                <w:szCs w:val="24"/>
              </w:rPr>
            </w:pPr>
            <w:r w:rsidRPr="007C3E61">
              <w:rPr>
                <w:rFonts w:ascii="Times New Roman" w:eastAsia="Times New Roman" w:hAnsi="Times New Roman" w:cs="Times New Roman"/>
                <w:sz w:val="24"/>
                <w:szCs w:val="24"/>
              </w:rPr>
              <w:t>4.3.4. Phải mở khí quản vĩnh viễn</w:t>
            </w:r>
          </w:p>
        </w:tc>
        <w:tc>
          <w:tcPr>
            <w:tcW w:w="608" w:type="pct"/>
          </w:tcPr>
          <w:p w:rsidR="008061CE" w:rsidRPr="007C3E61" w:rsidRDefault="008061CE" w:rsidP="008061CE">
            <w:pPr>
              <w:spacing w:after="0" w:line="240" w:lineRule="auto"/>
              <w:jc w:val="center"/>
              <w:rPr>
                <w:rFonts w:ascii="Times New Roman" w:eastAsia="Times New Roman" w:hAnsi="Times New Roman" w:cs="Times New Roman"/>
                <w:sz w:val="24"/>
                <w:szCs w:val="24"/>
                <w:lang w:val="en-US"/>
              </w:rPr>
            </w:pPr>
            <w:r w:rsidRPr="007C3E61">
              <w:rPr>
                <w:rFonts w:ascii="Times New Roman" w:eastAsia="Times New Roman" w:hAnsi="Times New Roman" w:cs="Times New Roman"/>
                <w:sz w:val="24"/>
                <w:szCs w:val="24"/>
                <w:lang w:val="en-US"/>
              </w:rPr>
              <w:t>81</w:t>
            </w:r>
          </w:p>
        </w:tc>
      </w:tr>
    </w:tbl>
    <w:p w:rsidR="008061CE" w:rsidRPr="007C3E61" w:rsidRDefault="008061CE" w:rsidP="008061CE">
      <w:pPr>
        <w:spacing w:before="120" w:after="0" w:line="240" w:lineRule="auto"/>
        <w:ind w:firstLine="567"/>
        <w:jc w:val="both"/>
        <w:rPr>
          <w:rFonts w:ascii="Times New Roman" w:eastAsia="Times New Roman" w:hAnsi="Times New Roman" w:cs="Times New Roman"/>
          <w:b/>
          <w:bCs/>
          <w:iCs/>
          <w:sz w:val="24"/>
          <w:szCs w:val="24"/>
          <w:lang w:val="en-US"/>
        </w:rPr>
      </w:pPr>
    </w:p>
    <w:p w:rsidR="008061CE" w:rsidRPr="007C3E61" w:rsidRDefault="008061CE" w:rsidP="008061CE">
      <w:pPr>
        <w:spacing w:before="120" w:after="0" w:line="240" w:lineRule="auto"/>
        <w:ind w:firstLine="567"/>
        <w:jc w:val="both"/>
        <w:rPr>
          <w:rFonts w:ascii="Times New Roman" w:eastAsia="Times New Roman" w:hAnsi="Times New Roman" w:cs="Times New Roman"/>
          <w:b/>
          <w:bCs/>
          <w:iCs/>
          <w:sz w:val="28"/>
          <w:szCs w:val="28"/>
          <w:lang w:val="en-US"/>
        </w:rPr>
      </w:pPr>
      <w:r w:rsidRPr="007C3E61">
        <w:rPr>
          <w:rFonts w:ascii="Times New Roman" w:eastAsia="Times New Roman" w:hAnsi="Times New Roman" w:cs="Times New Roman"/>
          <w:b/>
          <w:bCs/>
          <w:iCs/>
          <w:sz w:val="28"/>
          <w:szCs w:val="28"/>
          <w:lang w:val="en-US"/>
        </w:rPr>
        <w:t>Những trường hợp đặc biệt:</w:t>
      </w:r>
    </w:p>
    <w:p w:rsidR="008061CE" w:rsidRPr="007C3E61" w:rsidRDefault="008061CE" w:rsidP="008061CE">
      <w:pPr>
        <w:spacing w:before="120" w:after="0" w:line="240" w:lineRule="auto"/>
        <w:ind w:firstLine="567"/>
        <w:jc w:val="both"/>
        <w:rPr>
          <w:rFonts w:ascii="Times New Roman" w:eastAsia="Times New Roman" w:hAnsi="Times New Roman" w:cs="Times New Roman"/>
          <w:iCs/>
          <w:sz w:val="28"/>
          <w:szCs w:val="28"/>
          <w:lang w:val="en-US"/>
        </w:rPr>
      </w:pPr>
      <w:r w:rsidRPr="007C3E61">
        <w:rPr>
          <w:rFonts w:ascii="Times New Roman" w:eastAsia="Times New Roman" w:hAnsi="Times New Roman" w:cs="Times New Roman"/>
          <w:iCs/>
          <w:sz w:val="28"/>
          <w:szCs w:val="28"/>
          <w:lang w:val="en-US"/>
        </w:rPr>
        <w:t>1. Trường hợp bị dính các khớp ngón tay (trừ ngón cái và ngón trỏ) và các khớp ngón chân (trừ ngón cái) thì số tiền bồi thường chỉ bằng 50% số tiền bồi thường quy định trong trường hợp cụt ngón đó.</w:t>
      </w:r>
    </w:p>
    <w:p w:rsidR="008061CE" w:rsidRPr="007C3E61" w:rsidRDefault="008061CE" w:rsidP="008061CE">
      <w:pPr>
        <w:spacing w:before="120" w:after="0" w:line="240" w:lineRule="auto"/>
        <w:ind w:firstLine="567"/>
        <w:jc w:val="both"/>
        <w:rPr>
          <w:rFonts w:ascii="Times New Roman" w:eastAsia="Times New Roman" w:hAnsi="Times New Roman" w:cs="Times New Roman"/>
          <w:iCs/>
          <w:sz w:val="28"/>
          <w:szCs w:val="28"/>
          <w:lang w:val="en-US"/>
        </w:rPr>
      </w:pPr>
      <w:r w:rsidRPr="007C3E61">
        <w:rPr>
          <w:rFonts w:ascii="Times New Roman" w:eastAsia="Times New Roman" w:hAnsi="Times New Roman" w:cs="Times New Roman"/>
          <w:iCs/>
          <w:sz w:val="28"/>
          <w:szCs w:val="28"/>
          <w:lang w:val="en-US"/>
        </w:rPr>
        <w:t>2. Trường hợp mất hẳn chức năng của từng bộ phận hoặc hỏng vĩnh viễn chỉ được coi như mất bộ phận đó hoặc mất chi.</w:t>
      </w:r>
    </w:p>
    <w:p w:rsidR="008061CE" w:rsidRPr="007C3E61" w:rsidRDefault="008061CE" w:rsidP="008061CE">
      <w:pPr>
        <w:spacing w:before="120" w:after="0" w:line="240" w:lineRule="auto"/>
        <w:ind w:firstLine="567"/>
        <w:jc w:val="both"/>
        <w:rPr>
          <w:rFonts w:ascii="Times New Roman" w:eastAsia="Times New Roman" w:hAnsi="Times New Roman" w:cs="Times New Roman"/>
          <w:iCs/>
          <w:sz w:val="28"/>
          <w:szCs w:val="28"/>
          <w:lang w:val="en-US"/>
        </w:rPr>
      </w:pPr>
      <w:r w:rsidRPr="007C3E61">
        <w:rPr>
          <w:rFonts w:ascii="Times New Roman" w:eastAsia="Times New Roman" w:hAnsi="Times New Roman" w:cs="Times New Roman"/>
          <w:iCs/>
          <w:sz w:val="28"/>
          <w:szCs w:val="28"/>
          <w:lang w:val="en-US"/>
        </w:rPr>
        <w:t>3. Trường hợp trước khi xảy ra tai nạn, người bị tai nạn chỉ còn một mắt và nay mất nốt mắt lành còn lại thì được coi như mất hoàn toàn hai mắt.</w:t>
      </w:r>
    </w:p>
    <w:p w:rsidR="008061CE" w:rsidRPr="007C3E61" w:rsidRDefault="008061CE" w:rsidP="008061CE">
      <w:pPr>
        <w:spacing w:before="120" w:after="0" w:line="240" w:lineRule="auto"/>
        <w:ind w:firstLine="567"/>
        <w:jc w:val="both"/>
        <w:rPr>
          <w:rFonts w:ascii="Times New Roman" w:eastAsia="Times New Roman" w:hAnsi="Times New Roman" w:cs="Times New Roman"/>
          <w:iCs/>
          <w:sz w:val="28"/>
          <w:szCs w:val="28"/>
          <w:lang w:val="en-US"/>
        </w:rPr>
      </w:pPr>
      <w:r w:rsidRPr="007C3E61">
        <w:rPr>
          <w:rFonts w:ascii="Times New Roman" w:eastAsia="Times New Roman" w:hAnsi="Times New Roman" w:cs="Times New Roman"/>
          <w:iCs/>
          <w:sz w:val="28"/>
          <w:szCs w:val="28"/>
          <w:lang w:val="en-US"/>
        </w:rPr>
        <w:t>4. Trường hợp người bị tai nạn bị nhiều hơn một loại thương tật thì số tiền bồi thường sẽ là tổng số tiền bồi thường cho từng loại thương tật. Tổng số tiền bồi thường sẽ không vượt quá mức trách nhiệm bảo hiểm theo quy định.</w:t>
      </w:r>
    </w:p>
    <w:p w:rsidR="008061CE" w:rsidRPr="007C3E61" w:rsidRDefault="008061CE" w:rsidP="008061CE">
      <w:pPr>
        <w:spacing w:before="120" w:after="0" w:line="240" w:lineRule="auto"/>
        <w:ind w:firstLine="567"/>
        <w:jc w:val="both"/>
        <w:rPr>
          <w:rFonts w:ascii="Times New Roman" w:eastAsia="Times New Roman" w:hAnsi="Times New Roman" w:cs="Times New Roman"/>
          <w:iCs/>
          <w:sz w:val="28"/>
          <w:szCs w:val="28"/>
          <w:lang w:val="en-US"/>
        </w:rPr>
      </w:pPr>
      <w:r w:rsidRPr="007C3E61">
        <w:rPr>
          <w:rFonts w:ascii="Times New Roman" w:eastAsia="Times New Roman" w:hAnsi="Times New Roman" w:cs="Times New Roman"/>
          <w:iCs/>
          <w:sz w:val="28"/>
          <w:szCs w:val="28"/>
          <w:lang w:val="en-US"/>
        </w:rPr>
        <w:t>5. Những trường hợp thương tật không được liệt kê trong Bảng quy định trả tiền bồi thường thiệt hại về sức khỏe, tính mạng sẽ được bồi thường theo tỷ lệ trên cơ sở so sánh tính nghiêm trọng của nó với những trường hợp khác có trong Bảng hoặc được căn cứ vào kết luận của Hội đồng giám định y khoa.</w:t>
      </w:r>
    </w:p>
    <w:p w:rsidR="008061CE" w:rsidRPr="007C3E61" w:rsidRDefault="008061CE" w:rsidP="008061CE">
      <w:pPr>
        <w:spacing w:before="120" w:after="0" w:line="240" w:lineRule="auto"/>
        <w:ind w:firstLine="567"/>
        <w:jc w:val="both"/>
        <w:rPr>
          <w:rFonts w:ascii="Times New Roman" w:eastAsia="Times New Roman" w:hAnsi="Times New Roman" w:cs="Times New Roman"/>
          <w:iCs/>
          <w:sz w:val="28"/>
          <w:szCs w:val="28"/>
          <w:lang w:val="en-US"/>
        </w:rPr>
      </w:pPr>
      <w:r w:rsidRPr="007C3E61">
        <w:rPr>
          <w:rFonts w:ascii="Times New Roman" w:eastAsia="Times New Roman" w:hAnsi="Times New Roman" w:cs="Times New Roman"/>
          <w:iCs/>
          <w:sz w:val="28"/>
          <w:szCs w:val="28"/>
          <w:lang w:val="en-US"/>
        </w:rPr>
        <w:t>6. Nạn nhân bị chết nhưng không xác định được tung tích hoặc không có người thừa kế hợp pháp thì số tiền bồi thường căn cứ chi phí thực tế cần thiết để mai táng và phục vụ cho việc lưu trữ tìm tung tích nạn nhân. Tổng số tiền bồi thường không vượt quá mức trách nhiệm bảo hiểm theo quy định.</w:t>
      </w:r>
    </w:p>
    <w:p w:rsidR="008061CE" w:rsidRPr="007C3E61" w:rsidRDefault="008061CE" w:rsidP="008061CE">
      <w:pPr>
        <w:spacing w:after="0" w:line="240" w:lineRule="auto"/>
        <w:rPr>
          <w:rFonts w:ascii="Times New Roman" w:eastAsia="Times New Roman" w:hAnsi="Times New Roman" w:cs="Times New Roman"/>
          <w:sz w:val="24"/>
          <w:szCs w:val="24"/>
          <w:lang w:val="en-US"/>
        </w:rPr>
      </w:pPr>
    </w:p>
    <w:p w:rsidR="008061CE" w:rsidRPr="007C3E61" w:rsidRDefault="008061CE" w:rsidP="008061CE">
      <w:pPr>
        <w:rPr>
          <w:lang w:val="nl-NL"/>
        </w:rPr>
      </w:pPr>
      <w:r w:rsidRPr="007C3E61">
        <w:rPr>
          <w:rFonts w:ascii="Times New Roman" w:eastAsia="Times New Roman" w:hAnsi="Times New Roman" w:cs="Times New Roman"/>
          <w:b/>
          <w:sz w:val="24"/>
          <w:szCs w:val="28"/>
          <w:lang w:val="nl-NL"/>
        </w:rPr>
        <w:br w:type="page"/>
      </w:r>
    </w:p>
    <w:p w:rsidR="008061CE" w:rsidRPr="007C3E61" w:rsidRDefault="002B4653" w:rsidP="008061CE">
      <w:pPr>
        <w:spacing w:after="0" w:line="240" w:lineRule="auto"/>
        <w:jc w:val="center"/>
        <w:rPr>
          <w:rFonts w:ascii="Times New Roman" w:eastAsia="Times New Roman" w:hAnsi="Times New Roman" w:cs="Times New Roman"/>
          <w:b/>
          <w:bCs/>
          <w:sz w:val="26"/>
          <w:szCs w:val="24"/>
          <w:lang w:val="nl-NL"/>
        </w:rPr>
      </w:pPr>
      <w:r w:rsidRPr="007C3E61">
        <w:rPr>
          <w:rFonts w:ascii="Times New Roman" w:eastAsia="Times New Roman" w:hAnsi="Times New Roman" w:cs="Times New Roman"/>
          <w:b/>
          <w:bCs/>
          <w:sz w:val="26"/>
          <w:szCs w:val="24"/>
          <w:lang w:val="nl-NL"/>
        </w:rPr>
        <w:t>Phụ lục VII</w:t>
      </w:r>
    </w:p>
    <w:p w:rsidR="008061CE" w:rsidRPr="007C3E61" w:rsidRDefault="008061CE" w:rsidP="008061CE">
      <w:pPr>
        <w:spacing w:after="0" w:line="240" w:lineRule="auto"/>
        <w:jc w:val="center"/>
        <w:rPr>
          <w:rFonts w:ascii="Times New Roman" w:eastAsia="Times New Roman" w:hAnsi="Times New Roman" w:cs="Times New Roman"/>
          <w:b/>
          <w:sz w:val="26"/>
          <w:szCs w:val="24"/>
          <w:lang w:val="nl-NL"/>
        </w:rPr>
      </w:pPr>
      <w:bookmarkStart w:id="5" w:name="chuong_phuluc1_name"/>
      <w:r w:rsidRPr="007C3E61">
        <w:rPr>
          <w:rFonts w:ascii="Times New Roman" w:eastAsia="Times New Roman" w:hAnsi="Times New Roman" w:cs="Times New Roman"/>
          <w:b/>
          <w:sz w:val="26"/>
          <w:szCs w:val="24"/>
          <w:lang w:val="nl-NL"/>
        </w:rPr>
        <w:t xml:space="preserve">BẢNG TỶ LỆ TRẢ TIỀN BỒI THƯỜNG BẢO HIỂM BẮT BUỘC ĐỐI VỚI </w:t>
      </w:r>
    </w:p>
    <w:p w:rsidR="008061CE" w:rsidRPr="007C3E61" w:rsidRDefault="008061CE" w:rsidP="008061CE">
      <w:pPr>
        <w:spacing w:after="0" w:line="240" w:lineRule="auto"/>
        <w:jc w:val="center"/>
        <w:rPr>
          <w:rFonts w:ascii="Times New Roman" w:eastAsia="Times New Roman" w:hAnsi="Times New Roman" w:cs="Times New Roman"/>
          <w:b/>
          <w:sz w:val="26"/>
          <w:szCs w:val="24"/>
          <w:lang w:val="nl-NL"/>
        </w:rPr>
      </w:pPr>
      <w:r w:rsidRPr="007C3E61">
        <w:rPr>
          <w:rFonts w:ascii="Times New Roman" w:eastAsia="Times New Roman" w:hAnsi="Times New Roman" w:cs="Times New Roman"/>
          <w:b/>
          <w:sz w:val="26"/>
          <w:szCs w:val="24"/>
          <w:lang w:val="nl-NL"/>
        </w:rPr>
        <w:t>NGƯỜI LAO ĐỘNG THI CÔNG TRÊN CÔNG TRƯỜNG</w:t>
      </w:r>
      <w:bookmarkEnd w:id="5"/>
    </w:p>
    <w:p w:rsidR="002B4653" w:rsidRPr="007C3E61" w:rsidRDefault="002B4653" w:rsidP="002B4653">
      <w:pPr>
        <w:spacing w:after="0" w:line="240" w:lineRule="auto"/>
        <w:jc w:val="center"/>
        <w:rPr>
          <w:rFonts w:ascii="Times New Roman" w:eastAsia="Times New Roman" w:hAnsi="Times New Roman" w:cs="Times New Roman"/>
          <w:i/>
          <w:iCs/>
          <w:color w:val="000000"/>
          <w:sz w:val="28"/>
          <w:szCs w:val="28"/>
        </w:rPr>
      </w:pPr>
      <w:bookmarkStart w:id="6" w:name="muc_phuluc1"/>
      <w:r w:rsidRPr="007C3E61">
        <w:rPr>
          <w:rFonts w:ascii="Times New Roman" w:eastAsia="Times New Roman" w:hAnsi="Times New Roman" w:cs="Times New Roman"/>
          <w:i/>
          <w:iCs/>
          <w:color w:val="000000"/>
          <w:sz w:val="28"/>
          <w:szCs w:val="28"/>
        </w:rPr>
        <w:t>(</w:t>
      </w:r>
      <w:r w:rsidR="00F717F3" w:rsidRPr="007C3E61">
        <w:rPr>
          <w:rFonts w:ascii="Times New Roman" w:eastAsia="Times New Roman" w:hAnsi="Times New Roman" w:cs="Times New Roman"/>
          <w:i/>
          <w:iCs/>
          <w:color w:val="000000"/>
          <w:sz w:val="28"/>
          <w:szCs w:val="28"/>
          <w:lang w:val="nl-NL"/>
        </w:rPr>
        <w:t>K</w:t>
      </w:r>
      <w:r w:rsidRPr="007C3E61">
        <w:rPr>
          <w:rFonts w:ascii="Times New Roman" w:eastAsia="Times New Roman" w:hAnsi="Times New Roman" w:cs="Times New Roman"/>
          <w:i/>
          <w:iCs/>
          <w:color w:val="000000"/>
          <w:sz w:val="28"/>
          <w:szCs w:val="28"/>
        </w:rPr>
        <w:t xml:space="preserve">èm theo Nghị định số      /2023/NĐ-CP </w:t>
      </w:r>
    </w:p>
    <w:p w:rsidR="002B4653" w:rsidRPr="007C3E61" w:rsidRDefault="002B4653" w:rsidP="002B4653">
      <w:pPr>
        <w:jc w:val="center"/>
      </w:pPr>
      <w:r w:rsidRPr="007C3E61">
        <w:rPr>
          <w:rFonts w:ascii="Times New Roman" w:eastAsia="Times New Roman" w:hAnsi="Times New Roman" w:cs="Times New Roman"/>
          <w:i/>
          <w:iCs/>
          <w:color w:val="000000"/>
          <w:sz w:val="28"/>
          <w:szCs w:val="28"/>
        </w:rPr>
        <w:t>ngày     tháng     năm 2023 của Chính phủ)</w:t>
      </w:r>
    </w:p>
    <w:p w:rsidR="008061CE" w:rsidRPr="007C3E61" w:rsidRDefault="008061CE" w:rsidP="008061CE">
      <w:pPr>
        <w:spacing w:after="120" w:line="240" w:lineRule="auto"/>
        <w:jc w:val="both"/>
        <w:rPr>
          <w:rFonts w:ascii="Times New Roman" w:eastAsia="Times New Roman" w:hAnsi="Times New Roman" w:cs="Times New Roman"/>
          <w:b/>
          <w:bCs/>
          <w:sz w:val="24"/>
          <w:szCs w:val="24"/>
        </w:rPr>
      </w:pPr>
    </w:p>
    <w:p w:rsidR="008061CE" w:rsidRPr="007C3E61" w:rsidRDefault="008061CE" w:rsidP="008061CE">
      <w:pPr>
        <w:spacing w:after="120" w:line="240" w:lineRule="auto"/>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b/>
          <w:bCs/>
          <w:sz w:val="28"/>
          <w:szCs w:val="28"/>
          <w:lang w:val="nl-NL"/>
        </w:rPr>
        <w:t>I. Trường hợp chết hoặc suy giảm khả năng lao động vĩnh viễn từ 81% trở lên được bồi thường 100 triệu đồng, cụ thể như sau</w:t>
      </w:r>
      <w:bookmarkEnd w:id="6"/>
      <w:r w:rsidRPr="007C3E61">
        <w:rPr>
          <w:rFonts w:ascii="Times New Roman" w:eastAsia="Times New Roman" w:hAnsi="Times New Roman" w:cs="Times New Roman"/>
          <w:b/>
          <w:bCs/>
          <w:sz w:val="28"/>
          <w:szCs w:val="28"/>
          <w:lang w:val="nl-NL"/>
        </w:rPr>
        <w:t>:</w:t>
      </w:r>
    </w:p>
    <w:p w:rsidR="008061CE" w:rsidRPr="007C3E61" w:rsidRDefault="008061CE" w:rsidP="008061CE">
      <w:pPr>
        <w:spacing w:after="120" w:line="240" w:lineRule="auto"/>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1. Suy giảm khả năng lao động vĩnh viễn từ 81% trở lên do:</w:t>
      </w:r>
    </w:p>
    <w:p w:rsidR="008061CE" w:rsidRPr="007C3E61" w:rsidRDefault="008061CE" w:rsidP="008061CE">
      <w:pPr>
        <w:spacing w:after="120" w:line="240" w:lineRule="auto"/>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a. Mù hoặc mất hoàn toàn hai mắt.</w:t>
      </w:r>
    </w:p>
    <w:p w:rsidR="008061CE" w:rsidRPr="007C3E61" w:rsidRDefault="008061CE" w:rsidP="008061CE">
      <w:pPr>
        <w:spacing w:after="120" w:line="240" w:lineRule="auto"/>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b. Rối loạn tâm thần hoàn toàn không thể chữa được.</w:t>
      </w:r>
    </w:p>
    <w:p w:rsidR="008061CE" w:rsidRPr="007C3E61" w:rsidRDefault="008061CE" w:rsidP="008061CE">
      <w:pPr>
        <w:spacing w:after="120" w:line="240" w:lineRule="auto"/>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c. Hỏng hoàn toàn chức năng nhai và nói (câm).</w:t>
      </w:r>
    </w:p>
    <w:p w:rsidR="008061CE" w:rsidRPr="007C3E61" w:rsidRDefault="008061CE" w:rsidP="008061CE">
      <w:pPr>
        <w:spacing w:after="120" w:line="240" w:lineRule="auto"/>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d. Mất hoặc liệt hoàn toàn hai tay (từ vai hoặc khuỷu xuống) hoặc hai chân (từ háng hoặc đầu gối xuống).</w:t>
      </w:r>
    </w:p>
    <w:p w:rsidR="008061CE" w:rsidRPr="007C3E61" w:rsidRDefault="008061CE" w:rsidP="008061CE">
      <w:pPr>
        <w:spacing w:after="120" w:line="240" w:lineRule="auto"/>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đ. Mất cả hai bàn tay hoặc hai bàn chân, hoặc mất một cánh tay và một bàn chân, hoặc một cánh tay và một cẳng chân, hoặc một bàn tay và một cẳng chân, hoặc một bàn tay và một bàn chân.</w:t>
      </w:r>
    </w:p>
    <w:p w:rsidR="008061CE" w:rsidRPr="007C3E61" w:rsidRDefault="008061CE" w:rsidP="008061CE">
      <w:pPr>
        <w:spacing w:after="120" w:line="240" w:lineRule="auto"/>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e. Mất hoàn toàn khả năng lao động và làm việc (toàn bộ bị tê liệt, bị thương dẫn đến tình trạng nằm liệt giường hoặc dẫn đến tàn tật toàn bộ vĩnh viễn).</w:t>
      </w:r>
    </w:p>
    <w:p w:rsidR="008061CE" w:rsidRPr="007C3E61" w:rsidRDefault="008061CE" w:rsidP="008061CE">
      <w:pPr>
        <w:spacing w:after="120" w:line="240" w:lineRule="auto"/>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g. Cắt toàn bộ một bên phổi và một phần phổi bên kia.</w:t>
      </w:r>
    </w:p>
    <w:p w:rsidR="008061CE" w:rsidRPr="007C3E61" w:rsidRDefault="008061CE" w:rsidP="008061CE">
      <w:pPr>
        <w:spacing w:after="120" w:line="240" w:lineRule="auto"/>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2. Các trường hợp suy giảm khả năng lao động vĩnh viễn từ 81% trở lên theo kết luận của Hội đồng giám định y khoa (nếu có) hoặc tổng mức độ suy giảm khả năng lao động theo khoản II dưới đây từ 81% trở lên.</w:t>
      </w:r>
    </w:p>
    <w:p w:rsidR="008061CE" w:rsidRPr="007C3E61" w:rsidRDefault="008061CE" w:rsidP="008061CE">
      <w:pPr>
        <w:spacing w:after="120" w:line="240" w:lineRule="auto"/>
        <w:jc w:val="both"/>
        <w:rPr>
          <w:rFonts w:ascii="Times New Roman" w:eastAsia="Times New Roman" w:hAnsi="Times New Roman" w:cs="Times New Roman"/>
          <w:b/>
          <w:bCs/>
          <w:sz w:val="28"/>
          <w:szCs w:val="28"/>
          <w:lang w:val="nl-NL"/>
        </w:rPr>
      </w:pPr>
      <w:bookmarkStart w:id="7" w:name="muc_phuluc2"/>
    </w:p>
    <w:p w:rsidR="008061CE" w:rsidRPr="007C3E61" w:rsidRDefault="008061CE" w:rsidP="008061CE">
      <w:pPr>
        <w:spacing w:after="120" w:line="240" w:lineRule="auto"/>
        <w:jc w:val="both"/>
        <w:rPr>
          <w:rFonts w:ascii="Times New Roman" w:eastAsia="Times New Roman" w:hAnsi="Times New Roman" w:cs="Times New Roman"/>
          <w:b/>
          <w:bCs/>
          <w:sz w:val="28"/>
          <w:szCs w:val="28"/>
          <w:lang w:val="nl-NL"/>
        </w:rPr>
      </w:pPr>
      <w:r w:rsidRPr="007C3E61">
        <w:rPr>
          <w:rFonts w:ascii="Times New Roman" w:eastAsia="Times New Roman" w:hAnsi="Times New Roman" w:cs="Times New Roman"/>
          <w:b/>
          <w:bCs/>
          <w:sz w:val="28"/>
          <w:szCs w:val="28"/>
          <w:lang w:val="nl-NL"/>
        </w:rPr>
        <w:t>II. Trường hợp suy giảm khả năng lao động từ 5% đến dưới 81%</w:t>
      </w:r>
      <w:r w:rsidRPr="007C3E61">
        <w:rPr>
          <w:rFonts w:ascii="Times New Roman" w:eastAsia="Times New Roman" w:hAnsi="Times New Roman" w:cs="Times New Roman"/>
          <w:b/>
          <w:sz w:val="28"/>
          <w:szCs w:val="28"/>
          <w:lang w:val="nl-NL"/>
        </w:rPr>
        <w:t xml:space="preserve"> </w:t>
      </w:r>
      <w:r w:rsidRPr="007C3E61">
        <w:rPr>
          <w:rFonts w:ascii="Times New Roman" w:eastAsia="Times New Roman" w:hAnsi="Times New Roman" w:cs="Times New Roman"/>
          <w:b/>
          <w:bCs/>
          <w:sz w:val="28"/>
          <w:szCs w:val="28"/>
          <w:lang w:val="nl-NL"/>
        </w:rPr>
        <w:t xml:space="preserve">được bồi thường một trăm (100) triệu đồng nhân với tỷ lệ </w:t>
      </w:r>
      <w:bookmarkEnd w:id="7"/>
      <w:r w:rsidRPr="007C3E61">
        <w:rPr>
          <w:rFonts w:ascii="Times New Roman" w:eastAsia="Times New Roman" w:hAnsi="Times New Roman" w:cs="Times New Roman"/>
          <w:b/>
          <w:bCs/>
          <w:sz w:val="28"/>
          <w:szCs w:val="28"/>
          <w:lang w:val="nl-NL"/>
        </w:rPr>
        <w:t>suy giảm khả năng lao động theo bảng sau:</w:t>
      </w:r>
    </w:p>
    <w:tbl>
      <w:tblPr>
        <w:tblW w:w="9356" w:type="dxa"/>
        <w:tblInd w:w="-34" w:type="dxa"/>
        <w:tblLook w:val="04A0"/>
      </w:tblPr>
      <w:tblGrid>
        <w:gridCol w:w="5660"/>
        <w:gridCol w:w="3696"/>
      </w:tblGrid>
      <w:tr w:rsidR="008061CE" w:rsidRPr="007C3E61" w:rsidTr="009E0713">
        <w:trPr>
          <w:trHeight w:val="315"/>
          <w:tblHeader/>
        </w:trPr>
        <w:tc>
          <w:tcPr>
            <w:tcW w:w="5660" w:type="dxa"/>
            <w:tcBorders>
              <w:top w:val="single" w:sz="4" w:space="0" w:color="auto"/>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center"/>
              <w:rPr>
                <w:rFonts w:ascii="Times New Roman" w:eastAsia="Times New Roman" w:hAnsi="Times New Roman" w:cs="Times New Roman"/>
                <w:b/>
                <w:bCs/>
                <w:color w:val="000000"/>
                <w:sz w:val="24"/>
                <w:szCs w:val="24"/>
                <w:lang w:val="nl-NL" w:eastAsia="vi-VN"/>
              </w:rPr>
            </w:pPr>
            <w:r w:rsidRPr="007C3E61">
              <w:rPr>
                <w:rFonts w:ascii="Times New Roman" w:eastAsia="Times New Roman" w:hAnsi="Times New Roman" w:cs="Times New Roman"/>
                <w:b/>
                <w:bCs/>
                <w:color w:val="000000"/>
                <w:sz w:val="24"/>
                <w:szCs w:val="24"/>
                <w:lang w:val="nl-NL" w:eastAsia="vi-VN"/>
              </w:rPr>
              <w:t xml:space="preserve">Mức độ suy giảm khả năng lao động </w:t>
            </w:r>
          </w:p>
        </w:tc>
        <w:tc>
          <w:tcPr>
            <w:tcW w:w="3696" w:type="dxa"/>
            <w:tcBorders>
              <w:top w:val="single" w:sz="4" w:space="0" w:color="auto"/>
              <w:left w:val="nil"/>
              <w:bottom w:val="single" w:sz="4" w:space="0" w:color="auto"/>
              <w:right w:val="single" w:sz="4" w:space="0" w:color="auto"/>
            </w:tcBorders>
            <w:shd w:val="clear" w:color="auto" w:fill="auto"/>
          </w:tcPr>
          <w:p w:rsidR="008061CE" w:rsidRPr="007C3E61" w:rsidRDefault="008061CE" w:rsidP="008061CE">
            <w:pPr>
              <w:spacing w:after="0" w:line="240" w:lineRule="auto"/>
              <w:jc w:val="center"/>
              <w:rPr>
                <w:rFonts w:ascii="Times New Roman" w:eastAsia="Times New Roman" w:hAnsi="Times New Roman" w:cs="Times New Roman"/>
                <w:b/>
                <w:bCs/>
                <w:color w:val="000000"/>
                <w:sz w:val="24"/>
                <w:szCs w:val="24"/>
                <w:lang w:val="nl-NL" w:eastAsia="vi-VN"/>
              </w:rPr>
            </w:pPr>
            <w:r w:rsidRPr="007C3E61">
              <w:rPr>
                <w:rFonts w:ascii="Times New Roman" w:eastAsia="Times New Roman" w:hAnsi="Times New Roman" w:cs="Times New Roman"/>
                <w:b/>
                <w:bCs/>
                <w:color w:val="000000"/>
                <w:sz w:val="24"/>
                <w:szCs w:val="24"/>
                <w:lang w:val="nl-NL" w:eastAsia="vi-VN"/>
              </w:rPr>
              <w:t>Tỷ lệ suy giảm khả năng lao động</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b/>
                <w:bCs/>
                <w:color w:val="000000"/>
                <w:sz w:val="24"/>
                <w:szCs w:val="24"/>
                <w:lang w:val="en-US" w:eastAsia="vi-VN"/>
              </w:rPr>
            </w:pPr>
            <w:r w:rsidRPr="007C3E61">
              <w:rPr>
                <w:rFonts w:ascii="Times New Roman" w:eastAsia="Times New Roman" w:hAnsi="Times New Roman" w:cs="Times New Roman"/>
                <w:b/>
                <w:bCs/>
                <w:color w:val="000000"/>
                <w:sz w:val="24"/>
                <w:szCs w:val="24"/>
                <w:lang w:val="nl-NL" w:eastAsia="vi-VN"/>
              </w:rPr>
              <w:t>I. CHI TRÊN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 Mất một cánh tay từ vai xuống (tháo khớp vai)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2. Cắt cụt cánh tay từ dưới vai xuống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3. Cắt cụt một cánh tay từ khuỷu xuống (tháo khớp khuỷu)</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65%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4. Mất trọn một bàn tay hay năm ngón của một bàn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60%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xml:space="preserve">5. Mất 4 ngón tay trên một bàn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6. Mất ngón cái và ngón trỏ</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7. Mất 3 ngón tay : Ngón trỏ, ngón giữa và ngón đeo nhẫn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8. Mất 1 ngón cái và 2 ngón khác</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9. Mất 1 ngón cái và 1 ngón khác</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10. Mất 1 ngón trỏ và 2 ngón khác</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xml:space="preserve">11. Mất 1 ngón trỏ và 1 ngón giữa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12. Mất 1 ngón cái và 1 đốt bàn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Mất 1 ngón cái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Mất cả đốt ngoài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Mất 1/2 đốt ngoài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13. Mất 1 ngón trỏ và 1 đốt bàn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xml:space="preserve">Mất 1 ngón trỏ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18%</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Mất 2 đốt 2 và 3</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Mất đốt 3</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8%</w:t>
            </w:r>
          </w:p>
        </w:tc>
      </w:tr>
      <w:tr w:rsidR="008061CE" w:rsidRPr="007C3E61" w:rsidTr="009E0713">
        <w:trPr>
          <w:trHeight w:val="630"/>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14. Mất trọn 1 ngón giữa hoặc ngón đeo nhẫn (cả 1 đốt bàn)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18%</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Mất 1 ngón giữa hoặc 1 ngón đeo nhẫn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Mất 2 đốt 2 và 3</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8%</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Mất đốt 3</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15. Mất hoàn toàn 1 ngón út và đốt bàn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Mất cả ngón út</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Mất 2 đốt 2 và 3</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8%</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Mất đốt 3</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16. Cứng khớp bả vai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17. Cứng khớp khuỷu tay</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18. Cứng khớp cổ tay</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25%</w:t>
            </w:r>
          </w:p>
        </w:tc>
      </w:tr>
      <w:tr w:rsidR="008061CE" w:rsidRPr="007C3E61" w:rsidTr="009E0713">
        <w:trPr>
          <w:trHeight w:val="94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19. Gãy tay can lệch hoặc mất xương làm chi ngắn trên 3 cm và chức năng quay sấp ngửa hạn chế hoặc tạo thành khớp giả</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en-US" w:eastAsia="vi-VN"/>
              </w:rPr>
              <w:t>25%</w:t>
            </w:r>
          </w:p>
        </w:tc>
      </w:tr>
      <w:tr w:rsidR="008061CE" w:rsidRPr="007C3E61" w:rsidTr="009E0713">
        <w:trPr>
          <w:trHeight w:val="630"/>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20. Gãy xương cánh tay ở cổ giải phẫu, can xấu, hạn chế cử động khớp vai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21. Gãy xương cánh tay</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8061CE" w:rsidP="008061CE">
            <w:pPr>
              <w:spacing w:after="0" w:line="240" w:lineRule="auto"/>
              <w:jc w:val="right"/>
              <w:rPr>
                <w:rFonts w:ascii="Times New Roman" w:eastAsia="Times New Roman" w:hAnsi="Times New Roman" w:cs="Arial"/>
                <w:color w:val="000000"/>
                <w:sz w:val="24"/>
                <w:szCs w:val="24"/>
                <w:lang w:val="en-US" w:eastAsia="vi-VN"/>
              </w:rPr>
            </w:pPr>
            <w:r w:rsidRPr="007C3E61">
              <w:rPr>
                <w:rFonts w:ascii="Times New Roman" w:eastAsia="Times New Roman" w:hAnsi="Times New Roman" w:cs="Arial"/>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Can tốt, cử động bình thường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Can xấu, teo cơ</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22. Gãy 2 xương cẳng tay</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12%</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23. Gãy 1 xương quay hoặc trụ</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24. Khớp giả 2 xương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25. Khớp giả 1 xương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26. Gãy đầu dưới xương quay</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27. Gãy mỏm trâm quay hoặc trụ</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8%</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28. Gãy xương cổ tay</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xml:space="preserve">29. Gãy xương đốt bàn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8%</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 Gãy xương đòn</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8061CE" w:rsidP="008061CE">
            <w:pPr>
              <w:spacing w:after="0" w:line="240" w:lineRule="auto"/>
              <w:jc w:val="right"/>
              <w:rPr>
                <w:rFonts w:ascii="Times New Roman" w:eastAsia="Times New Roman" w:hAnsi="Times New Roman" w:cs="Arial"/>
                <w:color w:val="000000"/>
                <w:sz w:val="24"/>
                <w:szCs w:val="24"/>
                <w:lang w:val="en-US" w:eastAsia="vi-VN"/>
              </w:rPr>
            </w:pPr>
            <w:r w:rsidRPr="007C3E61">
              <w:rPr>
                <w:rFonts w:ascii="Times New Roman" w:eastAsia="Times New Roman" w:hAnsi="Times New Roman" w:cs="Arial"/>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Can tốt</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8%</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Can xấu, cứng vai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18%</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Có chèn ép thần kinh mũ</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31. Gãy xương bả vai</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8061CE" w:rsidP="008061CE">
            <w:pPr>
              <w:spacing w:after="0" w:line="240" w:lineRule="auto"/>
              <w:jc w:val="right"/>
              <w:rPr>
                <w:rFonts w:ascii="Times New Roman" w:eastAsia="Times New Roman" w:hAnsi="Times New Roman" w:cs="Arial"/>
                <w:color w:val="000000"/>
                <w:sz w:val="24"/>
                <w:szCs w:val="24"/>
                <w:lang w:val="en-US" w:eastAsia="vi-VN"/>
              </w:rPr>
            </w:pPr>
            <w:r w:rsidRPr="007C3E61">
              <w:rPr>
                <w:rFonts w:ascii="Times New Roman" w:eastAsia="Times New Roman" w:hAnsi="Times New Roman" w:cs="Arial"/>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Gãy vỡ, khuyết phần thân xương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Gãy vỡ ngành ngang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17%</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Gãy vỡ phần khớp vai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xml:space="preserve">32. Gãy xương ngón tay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en-US" w:eastAsia="vi-VN"/>
              </w:rPr>
              <w:t>3%</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center"/>
              <w:rPr>
                <w:rFonts w:ascii="Times New Roman" w:eastAsia="Times New Roman" w:hAnsi="Times New Roman" w:cs="Times New Roman"/>
                <w:b/>
                <w:bCs/>
                <w:color w:val="000000"/>
                <w:sz w:val="24"/>
                <w:szCs w:val="24"/>
                <w:lang w:val="en-US" w:eastAsia="vi-VN"/>
              </w:rPr>
            </w:pPr>
            <w:r w:rsidRPr="007C3E61">
              <w:rPr>
                <w:rFonts w:ascii="Times New Roman" w:eastAsia="Times New Roman" w:hAnsi="Times New Roman" w:cs="Times New Roman"/>
                <w:b/>
                <w:bCs/>
                <w:color w:val="000000"/>
                <w:sz w:val="24"/>
                <w:szCs w:val="24"/>
                <w:lang w:val="nl-NL" w:eastAsia="vi-VN"/>
              </w:rPr>
              <w:t>II. CHI DƯỚI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33. Mất 1 chân từ háng xuống (tháo khớp háng 1 đùi)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34. Cắt cụt 1 đùi</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8061CE" w:rsidP="008061CE">
            <w:pPr>
              <w:spacing w:after="0" w:line="240" w:lineRule="auto"/>
              <w:jc w:val="right"/>
              <w:rPr>
                <w:rFonts w:ascii="Times New Roman" w:eastAsia="Times New Roman" w:hAnsi="Times New Roman" w:cs="Arial"/>
                <w:color w:val="000000"/>
                <w:sz w:val="24"/>
                <w:szCs w:val="24"/>
                <w:lang w:val="en-US" w:eastAsia="vi-VN"/>
              </w:rPr>
            </w:pPr>
            <w:r w:rsidRPr="007C3E61">
              <w:rPr>
                <w:rFonts w:ascii="Times New Roman" w:eastAsia="Times New Roman" w:hAnsi="Times New Roman" w:cs="Arial"/>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1/3 trên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1/3 giữa hoặc dưới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55%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35. Cắt cụt 1 chân từ gối xuống (tháo khớp gối)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60%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36. Tháo khớp cổ chân hoặc mất 1 bàn chân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55%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37. Mất xương sên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38. Mất xương gót</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39. Mất đoạn xương chày, mác gây khớp giả cẳng chân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40. Mất đoạn xương mác</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41. Mất mắt cá chân</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8061CE" w:rsidP="008061CE">
            <w:pPr>
              <w:spacing w:after="0" w:line="240" w:lineRule="auto"/>
              <w:jc w:val="right"/>
              <w:rPr>
                <w:rFonts w:ascii="Times New Roman" w:eastAsia="Times New Roman" w:hAnsi="Times New Roman" w:cs="Arial"/>
                <w:color w:val="000000"/>
                <w:sz w:val="24"/>
                <w:szCs w:val="24"/>
                <w:lang w:val="en-US" w:eastAsia="vi-VN"/>
              </w:rPr>
            </w:pPr>
            <w:r w:rsidRPr="007C3E61">
              <w:rPr>
                <w:rFonts w:ascii="Times New Roman" w:eastAsia="Times New Roman" w:hAnsi="Times New Roman" w:cs="Arial"/>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Mắt cá ngoài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Mắt cá trong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xml:space="preserve">42. Mất cả 5 ngón chân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43. Mất 4 ngón cả ngón cái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38%</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xml:space="preserve">44. Mất 4 ngón trừ ngón cái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45. Mất 3 ngón, 3-4-5</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46. Mất 3 ngón, 1-2-3</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47. Mất 1 ngón cái và ngón 2</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xml:space="preserve">48. Mất 1 ngón cái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49. Mất 1 ngón ngoài ngón cái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50. Mất 1 đốt ngón cái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8%</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xml:space="preserve">51. Cứng khớp háng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52. Cứng khớp gối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630"/>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53. Mất phần lớn xương bánh chè và giới hạn nhiều khả năng duỗi cẳng chân trên đùi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xml:space="preserve">54. Gãy chân can lệch hoặc mất xương làm ngắn chi </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F717F3" w:rsidP="008061CE">
            <w:pPr>
              <w:spacing w:after="0" w:line="240" w:lineRule="auto"/>
              <w:jc w:val="right"/>
              <w:rPr>
                <w:rFonts w:ascii="Times New Roman" w:eastAsia="Times New Roman" w:hAnsi="Times New Roman" w:cs="Arial"/>
                <w:color w:val="000000"/>
                <w:sz w:val="24"/>
                <w:szCs w:val="24"/>
                <w:lang w:eastAsia="vi-VN"/>
              </w:rPr>
            </w:pPr>
            <w:r w:rsidRPr="007C3E61">
              <w:rPr>
                <w:rFonts w:ascii="Times New Roman" w:eastAsia="Times New Roman" w:hAnsi="Times New Roman" w:cs="Arial"/>
                <w:color w:val="000000"/>
                <w:sz w:val="24"/>
                <w:szCs w:val="24"/>
                <w:lang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Ít nhất 5 cm</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Từ 3 cm đến dưới 5 cm</w:t>
            </w:r>
            <w:r w:rsidRPr="007C3E61">
              <w:rPr>
                <w:rFonts w:ascii="Times New Roman" w:eastAsia="Times New Roman" w:hAnsi="Times New Roman" w:cs="Times New Roman"/>
                <w:color w:val="000000"/>
                <w:sz w:val="16"/>
                <w:szCs w:val="16"/>
                <w:lang w:val="nl-NL" w:eastAsia="vi-VN"/>
              </w:rPr>
              <w:t>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xml:space="preserve">55. Liệt hoàn toàn dây thần kinh hông khoeo ngoài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56. Liệt hoàn toàn dây thần kinh hông khoeo trong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57. Gãy xương đùi 1/3 giữa hoặc dưới</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F717F3" w:rsidP="008061CE">
            <w:pPr>
              <w:spacing w:after="0" w:line="240" w:lineRule="auto"/>
              <w:jc w:val="right"/>
              <w:rPr>
                <w:rFonts w:ascii="Times New Roman" w:eastAsia="Times New Roman" w:hAnsi="Times New Roman" w:cs="Arial"/>
                <w:color w:val="000000"/>
                <w:sz w:val="24"/>
                <w:szCs w:val="24"/>
                <w:lang w:eastAsia="vi-VN"/>
              </w:rPr>
            </w:pPr>
            <w:r w:rsidRPr="007C3E61">
              <w:rPr>
                <w:rFonts w:ascii="Times New Roman" w:eastAsia="Times New Roman" w:hAnsi="Times New Roman" w:cs="Arial"/>
                <w:color w:val="000000"/>
                <w:sz w:val="24"/>
                <w:szCs w:val="24"/>
                <w:lang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Can tốt</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20%</w:t>
            </w:r>
          </w:p>
        </w:tc>
      </w:tr>
      <w:tr w:rsidR="008061CE" w:rsidRPr="007C3E61" w:rsidTr="009E0713">
        <w:trPr>
          <w:trHeight w:val="630"/>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Can xấu, trục lệch, chân dạng hoặc khép, teo cơ (Trường hợp phải mổ được thanh toán mức tối đa)</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630"/>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58. Gãy 1/3 trên hay cổ xương đùi (Trường hợp mổ được thanh toán tối đa)</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F717F3" w:rsidP="008061CE">
            <w:pPr>
              <w:spacing w:after="0" w:line="240" w:lineRule="auto"/>
              <w:jc w:val="right"/>
              <w:rPr>
                <w:rFonts w:ascii="Times New Roman" w:eastAsia="Times New Roman" w:hAnsi="Times New Roman" w:cs="Arial"/>
                <w:color w:val="000000"/>
                <w:sz w:val="24"/>
                <w:szCs w:val="24"/>
                <w:lang w:eastAsia="vi-VN"/>
              </w:rPr>
            </w:pPr>
            <w:r w:rsidRPr="007C3E61">
              <w:rPr>
                <w:rFonts w:ascii="Times New Roman" w:eastAsia="Times New Roman" w:hAnsi="Times New Roman" w:cs="Arial"/>
                <w:color w:val="000000"/>
                <w:sz w:val="24"/>
                <w:szCs w:val="24"/>
                <w:lang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xml:space="preserve">- Can tốt, trục thẳng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Can xấu, chân vẹo, đi đau, teo cơ</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59. Khớp giả cổ xương đùi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60. Gãy 2 xương cẳng chân (chày + mác)</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61. Gãy xương chày</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62. Gãy đoạn mâm chày</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63. Gãy xương mác</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64. Đứt gân bánh chè</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65. Vỡ xương bánh chè (trường hợp mổ thanh toán tối đa)</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10%</w:t>
            </w:r>
          </w:p>
        </w:tc>
      </w:tr>
      <w:tr w:rsidR="008061CE" w:rsidRPr="007C3E61" w:rsidTr="009E0713">
        <w:trPr>
          <w:trHeight w:val="630"/>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xml:space="preserve">66. Vỡ xương bánh chè bị cứng khớp gối hoặc teo cơ tứ đẩu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67. Đứt gân Achille (đã nối lại)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xml:space="preserve">68. Gãy xương đốt bàn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69. Vỡ xương gót</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70. Gãy xương thuyền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xml:space="preserve">71. Gãy xương ngón chân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72. Gãy ngành ngang xương mu</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73. Gãy ụ ngồi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74. Gãy xương cánh chậu 1 bên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xml:space="preserve">75. Gãy xương chậu 2 bên, méo xương chậu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76. Gãy xương cùng</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8061CE" w:rsidP="008061CE">
            <w:pPr>
              <w:spacing w:after="0" w:line="240" w:lineRule="auto"/>
              <w:jc w:val="right"/>
              <w:rPr>
                <w:rFonts w:ascii="Times New Roman" w:eastAsia="Times New Roman" w:hAnsi="Times New Roman" w:cs="Arial"/>
                <w:color w:val="000000"/>
                <w:sz w:val="24"/>
                <w:szCs w:val="24"/>
                <w:lang w:val="en-US" w:eastAsia="vi-VN"/>
              </w:rPr>
            </w:pPr>
            <w:r w:rsidRPr="007C3E61">
              <w:rPr>
                <w:rFonts w:ascii="Times New Roman" w:eastAsia="Times New Roman" w:hAnsi="Times New Roman" w:cs="Arial"/>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Không rối loạn cơ tròn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Có rối loạn cơ tròn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b/>
                <w:bCs/>
                <w:color w:val="000000"/>
                <w:sz w:val="24"/>
                <w:szCs w:val="24"/>
                <w:lang w:val="en-US" w:eastAsia="vi-VN"/>
              </w:rPr>
            </w:pPr>
            <w:r w:rsidRPr="007C3E61">
              <w:rPr>
                <w:rFonts w:ascii="Times New Roman" w:eastAsia="Times New Roman" w:hAnsi="Times New Roman" w:cs="Times New Roman"/>
                <w:b/>
                <w:bCs/>
                <w:color w:val="000000"/>
                <w:sz w:val="24"/>
                <w:szCs w:val="24"/>
                <w:lang w:val="nl-NL" w:eastAsia="vi-VN"/>
              </w:rPr>
              <w:t>III. CỘT SỐNG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77. Cắt bỏ cung sau</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Của 1 đốt sống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35 %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Của 2 đến 3 đốt sống trở lên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78. Gãy xẹp thân 1 đốt sống (không liệt tuỷ)</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79. Gãy xẹp thân 2 đốt sống trở lên (không liệt tuỷ)</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80. Gãy vỡ mỏm gai hoặc mỏm bên</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F717F3" w:rsidP="008061CE">
            <w:pPr>
              <w:spacing w:after="0" w:line="240" w:lineRule="auto"/>
              <w:jc w:val="right"/>
              <w:rPr>
                <w:rFonts w:ascii="Times New Roman" w:eastAsia="Times New Roman" w:hAnsi="Times New Roman" w:cs="Arial"/>
                <w:color w:val="000000"/>
                <w:sz w:val="24"/>
                <w:szCs w:val="24"/>
                <w:lang w:eastAsia="vi-VN"/>
              </w:rPr>
            </w:pPr>
            <w:r w:rsidRPr="007C3E61">
              <w:rPr>
                <w:rFonts w:ascii="Times New Roman" w:eastAsia="Times New Roman" w:hAnsi="Times New Roman" w:cs="Arial"/>
                <w:color w:val="000000"/>
                <w:sz w:val="24"/>
                <w:szCs w:val="24"/>
                <w:lang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Của 1 đốt sống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Của 2 đến 3 đốt sống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b/>
                <w:bCs/>
                <w:color w:val="000000"/>
                <w:sz w:val="24"/>
                <w:szCs w:val="24"/>
                <w:lang w:val="en-US" w:eastAsia="vi-VN"/>
              </w:rPr>
            </w:pPr>
            <w:r w:rsidRPr="007C3E61">
              <w:rPr>
                <w:rFonts w:ascii="Times New Roman" w:eastAsia="Times New Roman" w:hAnsi="Times New Roman" w:cs="Times New Roman"/>
                <w:b/>
                <w:bCs/>
                <w:color w:val="000000"/>
                <w:sz w:val="24"/>
                <w:szCs w:val="24"/>
                <w:lang w:val="nl-NL" w:eastAsia="vi-VN"/>
              </w:rPr>
              <w:t>IV. SỌ NÃO</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8061CE" w:rsidP="008061CE">
            <w:pPr>
              <w:spacing w:after="0" w:line="240" w:lineRule="auto"/>
              <w:jc w:val="right"/>
              <w:rPr>
                <w:rFonts w:ascii="Times New Roman" w:eastAsia="Times New Roman" w:hAnsi="Times New Roman" w:cs="Arial"/>
                <w:color w:val="000000"/>
                <w:sz w:val="24"/>
                <w:szCs w:val="24"/>
                <w:lang w:val="en-US" w:eastAsia="vi-VN"/>
              </w:rPr>
            </w:pPr>
            <w:r w:rsidRPr="007C3E61">
              <w:rPr>
                <w:rFonts w:ascii="Times New Roman" w:eastAsia="Times New Roman" w:hAnsi="Times New Roman" w:cs="Arial"/>
                <w:color w:val="000000"/>
                <w:sz w:val="24"/>
                <w:szCs w:val="24"/>
                <w:lang w:val="en-US" w:eastAsia="vi-VN"/>
              </w:rPr>
              <w:t> </w:t>
            </w:r>
          </w:p>
        </w:tc>
      </w:tr>
      <w:tr w:rsidR="008061CE" w:rsidRPr="007C3E61" w:rsidTr="009E0713">
        <w:trPr>
          <w:trHeight w:val="630"/>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81. Khuyết xương sọ (chưa có biểu hiện thần kinh, tâm thần)</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F717F3" w:rsidP="008061CE">
            <w:pPr>
              <w:spacing w:after="0" w:line="240" w:lineRule="auto"/>
              <w:jc w:val="right"/>
              <w:rPr>
                <w:rFonts w:ascii="Times New Roman" w:eastAsia="Times New Roman" w:hAnsi="Times New Roman" w:cs="Arial"/>
                <w:color w:val="000000"/>
                <w:sz w:val="24"/>
                <w:szCs w:val="24"/>
                <w:lang w:eastAsia="vi-VN"/>
              </w:rPr>
            </w:pPr>
            <w:r w:rsidRPr="007C3E61">
              <w:rPr>
                <w:rFonts w:ascii="Times New Roman" w:eastAsia="Times New Roman" w:hAnsi="Times New Roman" w:cs="Arial"/>
                <w:color w:val="000000"/>
                <w:sz w:val="24"/>
                <w:szCs w:val="24"/>
                <w:lang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Đường kính dưới 6 cm</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25 %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Đường kính từ 6 đến 10 cm</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Đường kính trên 10 cm</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50%</w:t>
            </w:r>
          </w:p>
        </w:tc>
      </w:tr>
      <w:tr w:rsidR="008061CE" w:rsidRPr="007C3E61" w:rsidTr="009E0713">
        <w:trPr>
          <w:trHeight w:val="630"/>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xml:space="preserve">82. Rối loạn ngôn ngữ do ảnh hưởng của vết thương đại não </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F717F3" w:rsidP="008061CE">
            <w:pPr>
              <w:spacing w:after="0" w:line="240" w:lineRule="auto"/>
              <w:jc w:val="right"/>
              <w:rPr>
                <w:rFonts w:ascii="Times New Roman" w:eastAsia="Times New Roman" w:hAnsi="Times New Roman" w:cs="Arial"/>
                <w:color w:val="000000"/>
                <w:sz w:val="24"/>
                <w:szCs w:val="24"/>
                <w:lang w:eastAsia="vi-VN"/>
              </w:rPr>
            </w:pPr>
            <w:r w:rsidRPr="007C3E61">
              <w:rPr>
                <w:rFonts w:ascii="Times New Roman" w:eastAsia="Times New Roman" w:hAnsi="Times New Roman" w:cs="Arial"/>
                <w:color w:val="000000"/>
                <w:sz w:val="24"/>
                <w:szCs w:val="24"/>
                <w:lang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Nói ngọng, nói lắp khó khăn ảnh hưởng đến giao tiếp</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Không nói được do tổn hại vùng Broca</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60%</w:t>
            </w:r>
          </w:p>
        </w:tc>
      </w:tr>
      <w:tr w:rsidR="008061CE" w:rsidRPr="007C3E61" w:rsidTr="009E0713">
        <w:trPr>
          <w:trHeight w:val="630"/>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Mất khả năng giao dịch bằng chữ viết (mất nhận biết về ngôn ngữ do tổn hại vùng Wernicke)</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55%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83. Lột da đầu toàn bộ (1 phần theo tỉ lệ)</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84. Vết thương sọ não hở:</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F717F3" w:rsidP="008061CE">
            <w:pPr>
              <w:spacing w:after="0" w:line="240" w:lineRule="auto"/>
              <w:jc w:val="right"/>
              <w:rPr>
                <w:rFonts w:ascii="Times New Roman" w:eastAsia="Times New Roman" w:hAnsi="Times New Roman" w:cs="Arial"/>
                <w:color w:val="000000"/>
                <w:sz w:val="24"/>
                <w:szCs w:val="24"/>
                <w:lang w:eastAsia="vi-VN"/>
              </w:rPr>
            </w:pPr>
            <w:r w:rsidRPr="007C3E61">
              <w:rPr>
                <w:rFonts w:ascii="Times New Roman" w:eastAsia="Times New Roman" w:hAnsi="Times New Roman" w:cs="Arial"/>
                <w:color w:val="000000"/>
                <w:sz w:val="24"/>
                <w:szCs w:val="24"/>
                <w:lang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Xương bị nứt rạn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xml:space="preserve">- Lún xương sọ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Nhiều mảnh xương đi sâu vào não</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50%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85. Chấn thương sọ não kín</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F717F3" w:rsidP="008061CE">
            <w:pPr>
              <w:spacing w:after="0" w:line="240" w:lineRule="auto"/>
              <w:jc w:val="right"/>
              <w:rPr>
                <w:rFonts w:ascii="Times New Roman" w:eastAsia="Times New Roman" w:hAnsi="Times New Roman" w:cs="Arial"/>
                <w:color w:val="000000"/>
                <w:sz w:val="24"/>
                <w:szCs w:val="24"/>
                <w:lang w:eastAsia="vi-VN"/>
              </w:rPr>
            </w:pPr>
            <w:r w:rsidRPr="007C3E61">
              <w:rPr>
                <w:rFonts w:ascii="Times New Roman" w:eastAsia="Times New Roman" w:hAnsi="Times New Roman" w:cs="Arial"/>
                <w:color w:val="000000"/>
                <w:sz w:val="24"/>
                <w:szCs w:val="24"/>
                <w:lang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Vỡ vòm sọ (đường rạn nứt thường, lõm hoặc lún xương)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20%</w:t>
            </w:r>
          </w:p>
        </w:tc>
      </w:tr>
      <w:tr w:rsidR="008061CE" w:rsidRPr="007C3E61" w:rsidTr="009E0713">
        <w:trPr>
          <w:trHeight w:val="630"/>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Vỡ xương lan xuống nền sọ không có liệt dây thần kinh ở nền sọ</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xml:space="preserve">- Vỡ xương lan xuống nền sọ, liệt dây thần kinh ở nền sọ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86. Chấn thương não</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8061CE" w:rsidP="008061CE">
            <w:pPr>
              <w:spacing w:after="0" w:line="240" w:lineRule="auto"/>
              <w:jc w:val="right"/>
              <w:rPr>
                <w:rFonts w:ascii="Times New Roman" w:eastAsia="Times New Roman" w:hAnsi="Times New Roman" w:cs="Arial"/>
                <w:color w:val="000000"/>
                <w:sz w:val="24"/>
                <w:szCs w:val="24"/>
                <w:lang w:val="en-US" w:eastAsia="vi-VN"/>
              </w:rPr>
            </w:pPr>
            <w:r w:rsidRPr="007C3E61">
              <w:rPr>
                <w:rFonts w:ascii="Times New Roman" w:eastAsia="Times New Roman" w:hAnsi="Times New Roman" w:cs="Arial"/>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Chấn động não</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8%</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Phù não</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Giập não, dẹp não</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50%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Chảy máu khoang dưới nhện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40%</w:t>
            </w:r>
          </w:p>
        </w:tc>
      </w:tr>
      <w:tr w:rsidR="008061CE" w:rsidRPr="007C3E61" w:rsidTr="009E0713">
        <w:trPr>
          <w:trHeight w:val="630"/>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Máu tụ trong sọ (ngoài màng cứng, trong màng cứng, trong não)</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b/>
                <w:bCs/>
                <w:color w:val="000000"/>
                <w:sz w:val="24"/>
                <w:szCs w:val="24"/>
                <w:lang w:val="en-US" w:eastAsia="vi-VN"/>
              </w:rPr>
            </w:pPr>
            <w:r w:rsidRPr="007C3E61">
              <w:rPr>
                <w:rFonts w:ascii="Times New Roman" w:eastAsia="Times New Roman" w:hAnsi="Times New Roman" w:cs="Times New Roman"/>
                <w:b/>
                <w:bCs/>
                <w:color w:val="000000"/>
                <w:sz w:val="24"/>
                <w:szCs w:val="24"/>
                <w:lang w:val="nl-NL" w:eastAsia="vi-VN"/>
              </w:rPr>
              <w:t>V. LỒNG NGỰC</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87. Cắt bỏ 1 đến 2 xương sườn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88. Cắt bỏ từ 3 xương sườn trở lên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xml:space="preserve">89. Cắt bỏ đoạn mỗi xương sườn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8%</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xml:space="preserve">90. Gãy 1 - 2 xương sườn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91. Gãy 3 xương sườn trở lên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15%</w:t>
            </w:r>
          </w:p>
        </w:tc>
      </w:tr>
      <w:tr w:rsidR="008061CE" w:rsidRPr="007C3E61" w:rsidTr="009E0713">
        <w:trPr>
          <w:trHeight w:val="630"/>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92. Gãy xương ức đơn thuần (chức năng phân tim và hô hấp bình thường)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93. Mẻ hoặc rạn xương ức</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xml:space="preserve">94. Cắt toàn bộ một bên phổi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95. Cắt nhiều thuỳ phổi ở 2 bên, DTS giảm trên 50%</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65%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96. Cắt nhiều thuỳ phổi ở 1 bên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50%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97. Cắt 1 thuỳ phổi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98. Tràn dịch, khí, máu màng phổi (chỉ chọc hút đơn thuần)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99. Tràn khí, máu màng phổi (phải dẫn lưu mổ cầm máu)</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20%</w:t>
            </w:r>
          </w:p>
        </w:tc>
      </w:tr>
      <w:tr w:rsidR="008061CE" w:rsidRPr="007C3E61" w:rsidTr="009E0713">
        <w:trPr>
          <w:trHeight w:val="630"/>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100. Tổn thương các van tim, vách tim do chấn thương (chưa suy tim)</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50%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101. Khâu màng ngoài tim:</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8061CE" w:rsidP="008061CE">
            <w:pPr>
              <w:spacing w:after="0" w:line="240" w:lineRule="auto"/>
              <w:jc w:val="right"/>
              <w:rPr>
                <w:rFonts w:ascii="Times New Roman" w:eastAsia="Times New Roman" w:hAnsi="Times New Roman" w:cs="Arial"/>
                <w:color w:val="000000"/>
                <w:sz w:val="24"/>
                <w:szCs w:val="24"/>
                <w:lang w:val="en-US" w:eastAsia="vi-VN"/>
              </w:rPr>
            </w:pPr>
            <w:r w:rsidRPr="007C3E61">
              <w:rPr>
                <w:rFonts w:ascii="Times New Roman" w:eastAsia="Times New Roman" w:hAnsi="Times New Roman" w:cs="Arial"/>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Phẫu thuật kết quả hạn chế</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60%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Phẫu thuật kết quả tốt</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b/>
                <w:bCs/>
                <w:color w:val="000000"/>
                <w:sz w:val="24"/>
                <w:szCs w:val="24"/>
                <w:lang w:val="en-US" w:eastAsia="vi-VN"/>
              </w:rPr>
            </w:pPr>
            <w:r w:rsidRPr="007C3E61">
              <w:rPr>
                <w:rFonts w:ascii="Times New Roman" w:eastAsia="Times New Roman" w:hAnsi="Times New Roman" w:cs="Times New Roman"/>
                <w:b/>
                <w:bCs/>
                <w:color w:val="000000"/>
                <w:sz w:val="24"/>
                <w:szCs w:val="24"/>
                <w:lang w:val="nl-NL" w:eastAsia="vi-VN"/>
              </w:rPr>
              <w:t>VI. BỤNG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102. Cắt toàn bộ dạ dày</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103. Cắt đoạn dạ dày</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50%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104. Cắt gần hết ruột non (còn lại dưới 1 m)</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xml:space="preserve">105. Cắt đoạn ruột non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106. Cắt toàn bộ đại tràng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107. Cắt đoạn đại tràng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50%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108. Cắt bỏ gan phải đơn thuần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109. Cắt bỏ gan trái đơn thuần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60%</w:t>
            </w:r>
          </w:p>
        </w:tc>
      </w:tr>
      <w:tr w:rsidR="008061CE" w:rsidRPr="007C3E61" w:rsidTr="009E0713">
        <w:trPr>
          <w:trHeight w:val="630"/>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110. Cắt phân thuỳ gan, tuỳ vị trí, số lượng và kết quả phẫu thuật</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111. Cắt bỏ túi mật</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112. Cắt bỏ lá lách</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113. Cắt bỏ đuôi tụy, lách</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60%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114. Khâu lỗ thủng dạ dày</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xml:space="preserve">115. Khâu lỗ thủng ruột non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116. Khâu lỗ thủng đại tràng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117. Đụng rập gan, khâu gan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118. Khâu vỏ lá lách</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119. Khâu tụy</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b/>
                <w:bCs/>
                <w:color w:val="000000"/>
                <w:sz w:val="24"/>
                <w:szCs w:val="24"/>
                <w:lang w:eastAsia="vi-VN"/>
              </w:rPr>
            </w:pPr>
            <w:r w:rsidRPr="007C3E61">
              <w:rPr>
                <w:rFonts w:ascii="Times New Roman" w:eastAsia="Times New Roman" w:hAnsi="Times New Roman" w:cs="Times New Roman"/>
                <w:b/>
                <w:bCs/>
                <w:color w:val="000000"/>
                <w:sz w:val="24"/>
                <w:szCs w:val="24"/>
                <w:lang w:val="nl-NL" w:eastAsia="vi-VN"/>
              </w:rPr>
              <w:t>VII. CƠ QUAN TIẾT NIỆU, SINH DỤC</w:t>
            </w:r>
          </w:p>
        </w:tc>
        <w:tc>
          <w:tcPr>
            <w:tcW w:w="3696" w:type="dxa"/>
            <w:tcBorders>
              <w:top w:val="nil"/>
              <w:left w:val="nil"/>
              <w:bottom w:val="single" w:sz="4" w:space="0" w:color="auto"/>
              <w:right w:val="single" w:sz="4" w:space="0" w:color="auto"/>
            </w:tcBorders>
            <w:shd w:val="clear" w:color="auto" w:fill="auto"/>
          </w:tcPr>
          <w:p w:rsidR="008061CE" w:rsidRPr="007C3E61" w:rsidRDefault="00F717F3" w:rsidP="008061CE">
            <w:pPr>
              <w:spacing w:after="0" w:line="240" w:lineRule="auto"/>
              <w:jc w:val="right"/>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120. Cắt bỏ 1 thận, thận còn lại bình thường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50 %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121. Cắt bỏ 1 thận, thận còn lại bị tổn thương hoặc bệnh lý</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xml:space="preserve">122. Cắt 1 phần thận trái hoặc phải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xml:space="preserve">123. Chấn thương thận </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8061CE" w:rsidP="008061CE">
            <w:pPr>
              <w:spacing w:after="0" w:line="240" w:lineRule="auto"/>
              <w:jc w:val="right"/>
              <w:rPr>
                <w:rFonts w:ascii="Times New Roman" w:eastAsia="Times New Roman" w:hAnsi="Times New Roman" w:cs="Arial"/>
                <w:color w:val="000000"/>
                <w:sz w:val="24"/>
                <w:szCs w:val="24"/>
                <w:lang w:val="en-US" w:eastAsia="vi-VN"/>
              </w:rPr>
            </w:pPr>
            <w:r w:rsidRPr="007C3E61">
              <w:rPr>
                <w:rFonts w:ascii="Times New Roman" w:eastAsia="Times New Roman" w:hAnsi="Times New Roman" w:cs="Arial"/>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Nhẹ (không phải xử lý đặc hiệu, theo dõi dưới 5 ngày)</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Trung bình (phải dùng thuốc đặc trị, theo dõi trên 5 ngày)</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Nặng (có đụng dập, phải can thiệp ngoại khoa)</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47%</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124. Cắt 1 phần bàng quang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27%</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125. Mổ thông bàng quang vĩnh viễn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126. Khâu lỗ thủng bàng quang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127. Mất dương vật và 2 tinh hoàn ở người</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F717F3" w:rsidP="008061CE">
            <w:pPr>
              <w:spacing w:after="0" w:line="240" w:lineRule="auto"/>
              <w:jc w:val="right"/>
              <w:rPr>
                <w:rFonts w:ascii="Times New Roman" w:eastAsia="Times New Roman" w:hAnsi="Times New Roman" w:cs="Arial"/>
                <w:color w:val="000000"/>
                <w:sz w:val="24"/>
                <w:szCs w:val="24"/>
                <w:lang w:eastAsia="vi-VN"/>
              </w:rPr>
            </w:pPr>
            <w:r w:rsidRPr="007C3E61">
              <w:rPr>
                <w:rFonts w:ascii="Times New Roman" w:eastAsia="Times New Roman" w:hAnsi="Times New Roman" w:cs="Arial"/>
                <w:color w:val="000000"/>
                <w:sz w:val="24"/>
                <w:szCs w:val="24"/>
                <w:lang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Dưới 55 tuổi chưa có con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Dưới 55 tuổi có con rồi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55%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Từ 55 tuổi trở lên</w:t>
            </w:r>
            <w:r w:rsidRPr="007C3E61">
              <w:rPr>
                <w:rFonts w:ascii="Times New Roman" w:eastAsia="Times New Roman" w:hAnsi="Times New Roman" w:cs="Times New Roman"/>
                <w:color w:val="000000"/>
                <w:sz w:val="16"/>
                <w:szCs w:val="16"/>
                <w:lang w:val="nl-NL" w:eastAsia="vi-VN"/>
              </w:rPr>
              <w:t>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128. Cắt bỏ dạ con và buồng trứng 1 bên ở người</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F717F3" w:rsidP="008061CE">
            <w:pPr>
              <w:spacing w:after="0" w:line="240" w:lineRule="auto"/>
              <w:jc w:val="right"/>
              <w:rPr>
                <w:rFonts w:ascii="Times New Roman" w:eastAsia="Times New Roman" w:hAnsi="Times New Roman" w:cs="Arial"/>
                <w:color w:val="000000"/>
                <w:sz w:val="24"/>
                <w:szCs w:val="24"/>
                <w:lang w:eastAsia="vi-VN"/>
              </w:rPr>
            </w:pPr>
            <w:r w:rsidRPr="007C3E61">
              <w:rPr>
                <w:rFonts w:ascii="Times New Roman" w:eastAsia="Times New Roman" w:hAnsi="Times New Roman" w:cs="Arial"/>
                <w:color w:val="000000"/>
                <w:sz w:val="24"/>
                <w:szCs w:val="24"/>
                <w:lang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Dưới 45 tuổi chưa có con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60%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Dưới 45 tuổi có con rồi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Từ 45 tuổi trở lên</w:t>
            </w:r>
            <w:r w:rsidRPr="007C3E61">
              <w:rPr>
                <w:rFonts w:ascii="Times New Roman" w:eastAsia="Times New Roman" w:hAnsi="Times New Roman" w:cs="Times New Roman"/>
                <w:color w:val="000000"/>
                <w:sz w:val="16"/>
                <w:szCs w:val="16"/>
                <w:lang w:val="nl-NL" w:eastAsia="vi-VN"/>
              </w:rPr>
              <w:t>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129. Cắt vú ở nữ</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8061CE" w:rsidP="008061CE">
            <w:pPr>
              <w:spacing w:after="0" w:line="240" w:lineRule="auto"/>
              <w:jc w:val="right"/>
              <w:rPr>
                <w:rFonts w:ascii="Times New Roman" w:eastAsia="Times New Roman" w:hAnsi="Times New Roman" w:cs="Arial"/>
                <w:color w:val="000000"/>
                <w:sz w:val="24"/>
                <w:szCs w:val="24"/>
                <w:lang w:val="en-US" w:eastAsia="vi-VN"/>
              </w:rPr>
            </w:pPr>
            <w:r w:rsidRPr="007C3E61">
              <w:rPr>
                <w:rFonts w:ascii="Times New Roman" w:eastAsia="Times New Roman" w:hAnsi="Times New Roman" w:cs="Arial"/>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en-US" w:eastAsia="vi-VN"/>
              </w:rPr>
              <w:t>Dưới 45 tuổi:</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8061CE" w:rsidP="008061CE">
            <w:pPr>
              <w:spacing w:after="0" w:line="240" w:lineRule="auto"/>
              <w:jc w:val="right"/>
              <w:rPr>
                <w:rFonts w:ascii="Times New Roman" w:eastAsia="Times New Roman" w:hAnsi="Times New Roman" w:cs="Arial"/>
                <w:color w:val="000000"/>
                <w:sz w:val="24"/>
                <w:szCs w:val="24"/>
                <w:lang w:val="en-US" w:eastAsia="vi-VN"/>
              </w:rPr>
            </w:pPr>
            <w:r w:rsidRPr="007C3E61">
              <w:rPr>
                <w:rFonts w:ascii="Times New Roman" w:eastAsia="Times New Roman" w:hAnsi="Times New Roman" w:cs="Arial"/>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- 1 bên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- 2 bên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Từ 45 tuổi trở lên</w:t>
            </w:r>
            <w:r w:rsidRPr="007C3E61">
              <w:rPr>
                <w:rFonts w:ascii="Times New Roman" w:eastAsia="Times New Roman" w:hAnsi="Times New Roman" w:cs="Times New Roman"/>
                <w:color w:val="000000"/>
                <w:sz w:val="16"/>
                <w:szCs w:val="16"/>
                <w:lang w:val="nl-NL" w:eastAsia="vi-VN"/>
              </w:rPr>
              <w:t> </w:t>
            </w:r>
            <w:r w:rsidRPr="007C3E61">
              <w:rPr>
                <w:rFonts w:ascii="Times New Roman" w:eastAsia="Times New Roman" w:hAnsi="Times New Roman" w:cs="Times New Roman"/>
                <w:color w:val="000000"/>
                <w:sz w:val="24"/>
                <w:szCs w:val="24"/>
                <w:lang w:val="nl-NL" w:eastAsia="vi-VN"/>
              </w:rPr>
              <w:t>:</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8061CE" w:rsidP="008061CE">
            <w:pPr>
              <w:spacing w:after="0" w:line="240" w:lineRule="auto"/>
              <w:jc w:val="right"/>
              <w:rPr>
                <w:rFonts w:ascii="Times New Roman" w:eastAsia="Times New Roman" w:hAnsi="Times New Roman" w:cs="Arial"/>
                <w:color w:val="000000"/>
                <w:sz w:val="24"/>
                <w:szCs w:val="24"/>
                <w:lang w:val="en-US" w:eastAsia="vi-VN"/>
              </w:rPr>
            </w:pPr>
            <w:r w:rsidRPr="007C3E61">
              <w:rPr>
                <w:rFonts w:ascii="Times New Roman" w:eastAsia="Times New Roman" w:hAnsi="Times New Roman" w:cs="Arial"/>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xml:space="preserve">- 1 bên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- 2 bên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b/>
                <w:bCs/>
                <w:color w:val="000000"/>
                <w:sz w:val="24"/>
                <w:szCs w:val="24"/>
                <w:lang w:val="en-US" w:eastAsia="vi-VN"/>
              </w:rPr>
            </w:pPr>
            <w:r w:rsidRPr="007C3E61">
              <w:rPr>
                <w:rFonts w:ascii="Times New Roman" w:eastAsia="Times New Roman" w:hAnsi="Times New Roman" w:cs="Times New Roman"/>
                <w:b/>
                <w:bCs/>
                <w:color w:val="000000"/>
                <w:sz w:val="24"/>
                <w:szCs w:val="24"/>
                <w:lang w:val="nl-NL" w:eastAsia="vi-VN"/>
              </w:rPr>
              <w:t>VIII. MẮT</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xml:space="preserve">130. Mất hoặc mù hoàn toàn 1 mắt </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F717F3" w:rsidP="008061CE">
            <w:pPr>
              <w:spacing w:after="0" w:line="240" w:lineRule="auto"/>
              <w:jc w:val="right"/>
              <w:rPr>
                <w:rFonts w:ascii="Times New Roman" w:eastAsia="Times New Roman" w:hAnsi="Times New Roman" w:cs="Arial"/>
                <w:color w:val="000000"/>
                <w:sz w:val="24"/>
                <w:szCs w:val="24"/>
                <w:lang w:eastAsia="vi-VN"/>
              </w:rPr>
            </w:pPr>
            <w:r w:rsidRPr="007C3E61">
              <w:rPr>
                <w:rFonts w:ascii="Times New Roman" w:eastAsia="Times New Roman" w:hAnsi="Times New Roman" w:cs="Arial"/>
                <w:color w:val="000000"/>
                <w:sz w:val="24"/>
                <w:szCs w:val="24"/>
                <w:lang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xml:space="preserve">- Không lắp được mắt giả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55%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xml:space="preserve">- Lắp được mắt giả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50%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131. Một mắt thị lực còn đến 1/10</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132. Một mắt thị lực còn từ 2/10 đến 4/10</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12%</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133. Một mắt thị lực còn từ 5/10 đến 7/10</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b/>
                <w:bCs/>
                <w:color w:val="000000"/>
                <w:sz w:val="24"/>
                <w:szCs w:val="24"/>
                <w:lang w:val="en-US" w:eastAsia="vi-VN"/>
              </w:rPr>
            </w:pPr>
            <w:r w:rsidRPr="007C3E61">
              <w:rPr>
                <w:rFonts w:ascii="Times New Roman" w:eastAsia="Times New Roman" w:hAnsi="Times New Roman" w:cs="Times New Roman"/>
                <w:b/>
                <w:bCs/>
                <w:color w:val="000000"/>
                <w:sz w:val="24"/>
                <w:szCs w:val="24"/>
                <w:lang w:val="nl-NL" w:eastAsia="vi-VN"/>
              </w:rPr>
              <w:t>IX. TAI - MŨI - HỌNG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134. Điếc 2 tai</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8061CE" w:rsidP="008061CE">
            <w:pPr>
              <w:spacing w:after="0" w:line="240" w:lineRule="auto"/>
              <w:jc w:val="right"/>
              <w:rPr>
                <w:rFonts w:ascii="Times New Roman" w:eastAsia="Times New Roman" w:hAnsi="Times New Roman" w:cs="Arial"/>
                <w:color w:val="000000"/>
                <w:sz w:val="24"/>
                <w:szCs w:val="24"/>
                <w:lang w:val="en-US" w:eastAsia="vi-VN"/>
              </w:rPr>
            </w:pPr>
            <w:r w:rsidRPr="007C3E61">
              <w:rPr>
                <w:rFonts w:ascii="Times New Roman" w:eastAsia="Times New Roman" w:hAnsi="Times New Roman" w:cs="Arial"/>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w:t>
            </w:r>
            <w:r w:rsidR="00F717F3" w:rsidRPr="007C3E61">
              <w:rPr>
                <w:rFonts w:ascii="Times New Roman" w:eastAsia="Times New Roman" w:hAnsi="Times New Roman" w:cs="Times New Roman"/>
                <w:color w:val="000000"/>
                <w:sz w:val="24"/>
                <w:szCs w:val="24"/>
                <w:lang w:eastAsia="vi-VN"/>
              </w:rPr>
              <w:t xml:space="preserve"> Hoàn toàn không phục hồi được</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Nặng (Nói to hoặc thét vào tai còn nghe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60%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Vừa (Nói to 1đến 2 m còn nghe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Nhẹ (Nói to 2 đến 4 m còn nghe)</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135. Điếc 1 tai</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8061CE" w:rsidP="008061CE">
            <w:pPr>
              <w:spacing w:after="0" w:line="240" w:lineRule="auto"/>
              <w:jc w:val="right"/>
              <w:rPr>
                <w:rFonts w:ascii="Times New Roman" w:eastAsia="Times New Roman" w:hAnsi="Times New Roman" w:cs="Arial"/>
                <w:color w:val="000000"/>
                <w:sz w:val="24"/>
                <w:szCs w:val="24"/>
                <w:lang w:val="en-US" w:eastAsia="vi-VN"/>
              </w:rPr>
            </w:pPr>
            <w:r w:rsidRPr="007C3E61">
              <w:rPr>
                <w:rFonts w:ascii="Times New Roman" w:eastAsia="Times New Roman" w:hAnsi="Times New Roman" w:cs="Arial"/>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w:t>
            </w:r>
            <w:r w:rsidR="00F717F3" w:rsidRPr="007C3E61">
              <w:rPr>
                <w:rFonts w:ascii="Times New Roman" w:eastAsia="Times New Roman" w:hAnsi="Times New Roman" w:cs="Times New Roman"/>
                <w:color w:val="000000"/>
                <w:sz w:val="24"/>
                <w:szCs w:val="24"/>
                <w:lang w:eastAsia="vi-VN"/>
              </w:rPr>
              <w:t xml:space="preserve"> Hoàn toàn không phục hồi được</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xml:space="preserve">- Vừa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Nhẹ</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8%</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136. Mất vành tai 2 bên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137. Mất vành tai 1 bên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138. Sẹo rúm vành tai, chít hẹp ống tai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139. Mất mũi, biến dạng mũi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18%</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140. Vết thương họng sẹo hẹp ảnh hưởng đến nuốt</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b/>
                <w:bCs/>
                <w:color w:val="000000"/>
                <w:sz w:val="24"/>
                <w:szCs w:val="24"/>
                <w:lang w:val="en-US" w:eastAsia="vi-VN"/>
              </w:rPr>
            </w:pPr>
            <w:r w:rsidRPr="007C3E61">
              <w:rPr>
                <w:rFonts w:ascii="Times New Roman" w:eastAsia="Times New Roman" w:hAnsi="Times New Roman" w:cs="Times New Roman"/>
                <w:b/>
                <w:bCs/>
                <w:color w:val="000000"/>
                <w:sz w:val="24"/>
                <w:szCs w:val="24"/>
                <w:lang w:val="nl-NL" w:eastAsia="vi-VN"/>
              </w:rPr>
              <w:t>X. RĂNG - HÀM - MẶT</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en-US" w:eastAsia="vi-VN"/>
              </w:rPr>
              <w:t> </w:t>
            </w:r>
          </w:p>
        </w:tc>
      </w:tr>
      <w:tr w:rsidR="008061CE" w:rsidRPr="007C3E61" w:rsidTr="009E0713">
        <w:trPr>
          <w:trHeight w:val="630"/>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141. Mất 1 phần xương hàm trên và 1 phần xương hàm dưới từ cành cao trở xuống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Khác bên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80%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Cùng bên</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xml:space="preserve">142. Mất toàn bộ xương hàm trên hoặc dưới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70%</w:t>
            </w:r>
          </w:p>
        </w:tc>
      </w:tr>
      <w:tr w:rsidR="008061CE" w:rsidRPr="007C3E61" w:rsidTr="009E0713">
        <w:trPr>
          <w:trHeight w:val="630"/>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143. Mất 1 phần xương hàm trên hoặc 1 phần xương hàm dưới (từ 1/3 đến 1/ 2 bị mất) từ cành cao trở xuống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35%</w:t>
            </w:r>
          </w:p>
        </w:tc>
      </w:tr>
      <w:tr w:rsidR="008061CE" w:rsidRPr="007C3E61" w:rsidTr="009E0713">
        <w:trPr>
          <w:trHeight w:val="630"/>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144. Gãy xương hàm trên và hàm dưới can xấu gây sai khớp cắn nhai, ăn khó</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94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145. Gãy xương gò má, cung tiếp xương hàm trên hoặc xương hàm dưới gây rối loạn nhẹ khớp cắn và chức năng nhai</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146. Khớp hàm giả do không liền xương hay khuyết xương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xml:space="preserve">147. Mất răng: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Arial"/>
                <w:color w:val="000000"/>
                <w:sz w:val="24"/>
                <w:szCs w:val="24"/>
                <w:lang w:val="en-US" w:eastAsia="vi-VN"/>
              </w:rPr>
            </w:pPr>
            <w:r w:rsidRPr="007C3E61">
              <w:rPr>
                <w:rFonts w:ascii="Times New Roman" w:eastAsia="Times New Roman" w:hAnsi="Times New Roman" w:cs="Arial"/>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xml:space="preserve">- Trên 8 cái không lắp được răng giả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Từ 5 đến 7 răng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Từ 3 đến 4 răng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8%</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Từ 1 đến 2 răng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xml:space="preserve">148. Mất 3/4 lưỡi còn gốc lưỡi (từ đường gai V trở ra)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75%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xml:space="preserve">149. Mất 2/3 lưỡi từ đầu lưỡi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50%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150. Mất 1/3 lưỡi ảnh hưởng đến phát âm</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15%</w:t>
            </w:r>
          </w:p>
        </w:tc>
      </w:tr>
      <w:tr w:rsidR="008061CE" w:rsidRPr="007C3E61" w:rsidTr="009E0713">
        <w:trPr>
          <w:trHeight w:val="67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151. Mất 1 phần nhỏ lưỡi (dưới 1/3) ảnh hưởng đến phát âm</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b/>
                <w:bCs/>
                <w:color w:val="000000"/>
                <w:sz w:val="24"/>
                <w:szCs w:val="24"/>
                <w:lang w:eastAsia="vi-VN"/>
              </w:rPr>
            </w:pPr>
            <w:r w:rsidRPr="007C3E61">
              <w:rPr>
                <w:rFonts w:ascii="Times New Roman" w:eastAsia="Times New Roman" w:hAnsi="Times New Roman" w:cs="Times New Roman"/>
                <w:b/>
                <w:bCs/>
                <w:color w:val="000000"/>
                <w:sz w:val="24"/>
                <w:szCs w:val="24"/>
                <w:lang w:val="nl-NL" w:eastAsia="vi-VN"/>
              </w:rPr>
              <w:t>XI. VẾT THƯƠNG PHẦN MỀM, BỎNG</w:t>
            </w:r>
          </w:p>
        </w:tc>
        <w:tc>
          <w:tcPr>
            <w:tcW w:w="3696" w:type="dxa"/>
            <w:tcBorders>
              <w:top w:val="nil"/>
              <w:left w:val="nil"/>
              <w:bottom w:val="single" w:sz="4" w:space="0" w:color="auto"/>
              <w:right w:val="single" w:sz="4" w:space="0" w:color="auto"/>
            </w:tcBorders>
            <w:shd w:val="clear" w:color="auto" w:fill="auto"/>
          </w:tcPr>
          <w:p w:rsidR="008061CE" w:rsidRPr="007C3E61" w:rsidRDefault="00F717F3" w:rsidP="008061CE">
            <w:pPr>
              <w:spacing w:after="0" w:line="240" w:lineRule="auto"/>
              <w:jc w:val="right"/>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eastAsia="vi-VN"/>
              </w:rPr>
              <w:t> </w:t>
            </w:r>
          </w:p>
        </w:tc>
      </w:tr>
      <w:tr w:rsidR="008061CE" w:rsidRPr="007C3E61" w:rsidTr="009E0713">
        <w:trPr>
          <w:trHeight w:val="630"/>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152. Vết thương phần mềm (VTPM) gây đau, rát, tê, co kéo, ảnh hưởng đến gân, cơ, mạch máu lớn, thần kinh</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12 %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153. VTPM ở ngực, bụng ảnh hưởng đến hô hấp</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35%</w:t>
            </w:r>
          </w:p>
        </w:tc>
      </w:tr>
      <w:tr w:rsidR="008061CE" w:rsidRPr="007C3E61" w:rsidTr="009E0713">
        <w:trPr>
          <w:trHeight w:val="630"/>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154. VTPM để lại sẹo xơ cứng làm biến dạng mắt gây trở ngại đến ăn, nhai và cử động cổ</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40%</w:t>
            </w:r>
          </w:p>
        </w:tc>
      </w:tr>
      <w:tr w:rsidR="008061CE" w:rsidRPr="007C3E61" w:rsidTr="009E0713">
        <w:trPr>
          <w:trHeight w:val="630"/>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jc w:val="both"/>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155. VTPM khuyết hổng lớn ở chung quanh hốc miệng, vết thương môi và má ảnh hưởng nhiều đến ăn uống.</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50%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 xml:space="preserve">156. Mất 1 phần hàm ếch làm thông giữa mũi và miệng </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xml:space="preserve">157. Bỏng nông (độ I, độ II) </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8061CE" w:rsidP="008061CE">
            <w:pPr>
              <w:spacing w:after="0" w:line="240" w:lineRule="auto"/>
              <w:jc w:val="right"/>
              <w:rPr>
                <w:rFonts w:ascii="Times New Roman" w:eastAsia="Times New Roman" w:hAnsi="Times New Roman" w:cs="Arial"/>
                <w:color w:val="000000"/>
                <w:sz w:val="24"/>
                <w:szCs w:val="24"/>
                <w:lang w:val="en-US" w:eastAsia="vi-VN"/>
              </w:rPr>
            </w:pPr>
            <w:r w:rsidRPr="007C3E61">
              <w:rPr>
                <w:rFonts w:ascii="Times New Roman" w:eastAsia="Times New Roman" w:hAnsi="Times New Roman" w:cs="Arial"/>
                <w:color w:val="000000"/>
                <w:sz w:val="24"/>
                <w:szCs w:val="24"/>
                <w:lang w:val="en-US"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Diện tích dưới 5 cm</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Diện tích từ 5 đến15%</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Diện tích trên 15%</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15%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before="100" w:beforeAutospacing="1" w:after="0" w:afterAutospacing="1" w:line="240" w:lineRule="auto"/>
              <w:jc w:val="center"/>
              <w:outlineLvl w:val="0"/>
              <w:rPr>
                <w:rFonts w:ascii="Times New Roman" w:eastAsia="Times New Roman" w:hAnsi="Times New Roman" w:cs="Times New Roman"/>
                <w:color w:val="000000"/>
                <w:sz w:val="24"/>
                <w:szCs w:val="24"/>
                <w:lang w:eastAsia="vi-VN"/>
              </w:rPr>
            </w:pPr>
            <w:r w:rsidRPr="007C3E61">
              <w:rPr>
                <w:rFonts w:ascii="Times New Roman" w:eastAsia="Times New Roman" w:hAnsi="Times New Roman" w:cs="Times New Roman"/>
                <w:color w:val="000000"/>
                <w:sz w:val="24"/>
                <w:szCs w:val="24"/>
                <w:lang w:val="nl-NL" w:eastAsia="vi-VN"/>
              </w:rPr>
              <w:t>158. Bỏng sâu (độ III, độ IV, độ V)</w:t>
            </w:r>
          </w:p>
        </w:tc>
        <w:tc>
          <w:tcPr>
            <w:tcW w:w="3696" w:type="dxa"/>
            <w:tcBorders>
              <w:top w:val="nil"/>
              <w:left w:val="nil"/>
              <w:bottom w:val="single" w:sz="4" w:space="0" w:color="auto"/>
              <w:right w:val="single" w:sz="4" w:space="0" w:color="auto"/>
            </w:tcBorders>
            <w:shd w:val="clear" w:color="auto" w:fill="auto"/>
            <w:noWrap/>
            <w:vAlign w:val="bottom"/>
          </w:tcPr>
          <w:p w:rsidR="008061CE" w:rsidRPr="007C3E61" w:rsidRDefault="00F717F3" w:rsidP="008061CE">
            <w:pPr>
              <w:spacing w:before="100" w:beforeAutospacing="1" w:after="0" w:afterAutospacing="1" w:line="240" w:lineRule="auto"/>
              <w:jc w:val="right"/>
              <w:outlineLvl w:val="0"/>
              <w:rPr>
                <w:rFonts w:ascii="Times New Roman" w:eastAsia="Times New Roman" w:hAnsi="Times New Roman" w:cs="Arial"/>
                <w:color w:val="000000"/>
                <w:sz w:val="24"/>
                <w:szCs w:val="24"/>
                <w:lang w:eastAsia="vi-VN"/>
              </w:rPr>
            </w:pPr>
            <w:r w:rsidRPr="007C3E61">
              <w:rPr>
                <w:rFonts w:ascii="Times New Roman" w:eastAsia="Times New Roman" w:hAnsi="Times New Roman" w:cs="Arial"/>
                <w:color w:val="000000"/>
                <w:sz w:val="24"/>
                <w:szCs w:val="24"/>
                <w:lang w:eastAsia="vi-VN"/>
              </w:rPr>
              <w:t> </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Diện tích dưới 5%</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20%</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Diện tích từ 5 đến 15%</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35%</w:t>
            </w:r>
          </w:p>
        </w:tc>
      </w:tr>
      <w:tr w:rsidR="008061CE" w:rsidRPr="007C3E61" w:rsidTr="009E0713">
        <w:trPr>
          <w:trHeight w:val="315"/>
        </w:trPr>
        <w:tc>
          <w:tcPr>
            <w:tcW w:w="5660" w:type="dxa"/>
            <w:tcBorders>
              <w:top w:val="nil"/>
              <w:left w:val="single" w:sz="4" w:space="0" w:color="auto"/>
              <w:bottom w:val="single" w:sz="4" w:space="0" w:color="auto"/>
              <w:right w:val="single" w:sz="4" w:space="0" w:color="auto"/>
            </w:tcBorders>
            <w:shd w:val="clear" w:color="auto" w:fill="auto"/>
          </w:tcPr>
          <w:p w:rsidR="008061CE" w:rsidRPr="007C3E61" w:rsidRDefault="008061CE" w:rsidP="008061CE">
            <w:pPr>
              <w:spacing w:after="0" w:line="240" w:lineRule="auto"/>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 Diện tích trên 15%</w:t>
            </w:r>
          </w:p>
        </w:tc>
        <w:tc>
          <w:tcPr>
            <w:tcW w:w="3696" w:type="dxa"/>
            <w:tcBorders>
              <w:top w:val="nil"/>
              <w:left w:val="nil"/>
              <w:bottom w:val="single" w:sz="4" w:space="0" w:color="auto"/>
              <w:right w:val="single" w:sz="4" w:space="0" w:color="auto"/>
            </w:tcBorders>
            <w:shd w:val="clear" w:color="auto" w:fill="auto"/>
          </w:tcPr>
          <w:p w:rsidR="008061CE" w:rsidRPr="007C3E61" w:rsidRDefault="008061CE" w:rsidP="008061CE">
            <w:pPr>
              <w:spacing w:after="0" w:line="240" w:lineRule="auto"/>
              <w:jc w:val="right"/>
              <w:rPr>
                <w:rFonts w:ascii="Times New Roman" w:eastAsia="Times New Roman" w:hAnsi="Times New Roman" w:cs="Times New Roman"/>
                <w:color w:val="000000"/>
                <w:sz w:val="24"/>
                <w:szCs w:val="24"/>
                <w:lang w:val="en-US" w:eastAsia="vi-VN"/>
              </w:rPr>
            </w:pPr>
            <w:r w:rsidRPr="007C3E61">
              <w:rPr>
                <w:rFonts w:ascii="Times New Roman" w:eastAsia="Times New Roman" w:hAnsi="Times New Roman" w:cs="Times New Roman"/>
                <w:color w:val="000000"/>
                <w:sz w:val="24"/>
                <w:szCs w:val="24"/>
                <w:lang w:val="nl-NL" w:eastAsia="vi-VN"/>
              </w:rPr>
              <w:t>60%</w:t>
            </w:r>
          </w:p>
        </w:tc>
      </w:tr>
    </w:tbl>
    <w:p w:rsidR="008061CE" w:rsidRPr="007C3E61" w:rsidRDefault="008061CE" w:rsidP="008061CE">
      <w:pPr>
        <w:spacing w:before="120" w:after="0" w:line="240" w:lineRule="auto"/>
        <w:ind w:left="-142"/>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b/>
          <w:bCs/>
          <w:sz w:val="28"/>
          <w:szCs w:val="28"/>
          <w:lang w:val="nl-NL"/>
        </w:rPr>
        <w:t>Những trường hợp đặc biệt:</w:t>
      </w:r>
    </w:p>
    <w:p w:rsidR="008061CE" w:rsidRPr="007C3E61" w:rsidRDefault="008061CE" w:rsidP="008061CE">
      <w:pPr>
        <w:spacing w:before="120" w:after="0" w:line="240" w:lineRule="auto"/>
        <w:ind w:left="-142"/>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1. Trường hợp bị dính các khớp ngón tay (trừ ngón cái và ngón trỏ) và các khớp ngón chân (trừ ngón cái) thì số tiền bồi thường chỉ bằng 50% số tiền bồi thường quy định trong trường hợp cụt ngón đó.</w:t>
      </w:r>
    </w:p>
    <w:p w:rsidR="008061CE" w:rsidRPr="007C3E61" w:rsidRDefault="008061CE" w:rsidP="008061CE">
      <w:pPr>
        <w:spacing w:before="120" w:after="0" w:line="240" w:lineRule="auto"/>
        <w:ind w:left="-142"/>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2. Trường hợp mất hẳn chức năng của từng bộ phận hoặc hỏng vĩnh viễn chi được coi như mất từng bộ phận đó hoặc mất chi.</w:t>
      </w:r>
    </w:p>
    <w:p w:rsidR="008061CE" w:rsidRPr="007C3E61" w:rsidRDefault="008061CE" w:rsidP="008061CE">
      <w:pPr>
        <w:spacing w:before="120" w:after="0" w:line="240" w:lineRule="auto"/>
        <w:ind w:left="-142"/>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 xml:space="preserve">3. Trong trường hợp trước khi xảy ra tai nạn, người lao động chỉ có một mắt và nay mất nốt mắt lành còn lại thì được coi là suy giảm khả năng lao động vĩnh viễn trên 81%. </w:t>
      </w:r>
    </w:p>
    <w:p w:rsidR="008061CE" w:rsidRPr="007C3E61" w:rsidRDefault="008061CE" w:rsidP="008061CE">
      <w:pPr>
        <w:spacing w:before="120" w:after="0" w:line="240" w:lineRule="auto"/>
        <w:ind w:left="-142"/>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4. Trường hợp người bị tai nạn bị nhiều hơn một loại thương tật thì số tiền bồi thường sẽ là tổng số tiền bồi thường cho từng loại thương tật. Tổng số tiền bồi thường sẽ không vượt quá mức trách nhiệm bảo hiểm theo quy định.</w:t>
      </w:r>
    </w:p>
    <w:p w:rsidR="008061CE" w:rsidRPr="007C3E61" w:rsidRDefault="008061CE" w:rsidP="008061CE">
      <w:pPr>
        <w:spacing w:before="120" w:after="0" w:line="240" w:lineRule="auto"/>
        <w:ind w:left="-142"/>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5. Những trường hợp suy giảm khả năng lao động không được liệt kê trong Bảng trả tiền bồi thường bảo hiểm này sẽ được bồi thường theo tỷ lệ trên cơ sở so sánh tính nghiêm trọng của nó với những trường hợp khác có trong Bảng trả tiền bồi thường bảo hiểm. Trường hợp doanh nghiệp bảo hiểm không xác định được tỷ lệ suy giảm khả năng lao động, việc bồi thường sẽ được căn cứ vào kết luận của Hội đồng giám định y khoa.</w:t>
      </w:r>
    </w:p>
    <w:p w:rsidR="008061CE" w:rsidRPr="007C3E61" w:rsidRDefault="008061CE" w:rsidP="008061CE">
      <w:pPr>
        <w:spacing w:before="120" w:after="0" w:line="240" w:lineRule="auto"/>
        <w:ind w:left="-142"/>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6. Trường hợp có sự khác biệt giữa tỷ lệ suy giảm khả năng lao động quy định tại Phụ lục này và kết luận của Hội đồng giám định y khoa thì lấy theo tỷ lệ suy giảm khả năng lao động lớn hơn.</w:t>
      </w:r>
    </w:p>
    <w:p w:rsidR="008061CE" w:rsidRPr="007C3E61" w:rsidRDefault="008061CE" w:rsidP="008061CE">
      <w:pPr>
        <w:spacing w:before="120" w:after="0" w:line="240" w:lineRule="auto"/>
        <w:jc w:val="both"/>
        <w:rPr>
          <w:rFonts w:ascii="Times New Roman" w:eastAsia="Times New Roman" w:hAnsi="Times New Roman" w:cs="Times New Roman"/>
          <w:sz w:val="28"/>
          <w:szCs w:val="28"/>
          <w:lang w:val="nl-NL"/>
        </w:rPr>
      </w:pPr>
      <w:r w:rsidRPr="007C3E61">
        <w:rPr>
          <w:rFonts w:ascii="Times New Roman" w:eastAsia="Times New Roman" w:hAnsi="Times New Roman" w:cs="Times New Roman"/>
          <w:sz w:val="28"/>
          <w:szCs w:val="28"/>
          <w:lang w:val="nl-NL"/>
        </w:rPr>
        <w:t xml:space="preserve"> </w:t>
      </w:r>
    </w:p>
    <w:p w:rsidR="00075266" w:rsidRPr="007C3E61" w:rsidRDefault="00075266" w:rsidP="008061CE">
      <w:pPr>
        <w:spacing w:before="120" w:after="0" w:line="240" w:lineRule="auto"/>
        <w:jc w:val="both"/>
        <w:rPr>
          <w:rFonts w:ascii="Times New Roman" w:eastAsia="Times New Roman" w:hAnsi="Times New Roman" w:cs="Times New Roman"/>
          <w:sz w:val="28"/>
          <w:szCs w:val="28"/>
          <w:lang w:val="nl-NL"/>
        </w:rPr>
      </w:pPr>
    </w:p>
    <w:p w:rsidR="00075266" w:rsidRPr="007C3E61" w:rsidRDefault="00075266" w:rsidP="008061CE">
      <w:pPr>
        <w:spacing w:before="120" w:after="0" w:line="240" w:lineRule="auto"/>
        <w:jc w:val="both"/>
        <w:rPr>
          <w:rFonts w:ascii="Times New Roman" w:eastAsia="Times New Roman" w:hAnsi="Times New Roman" w:cs="Times New Roman"/>
          <w:sz w:val="28"/>
          <w:szCs w:val="28"/>
          <w:lang w:val="nl-NL"/>
        </w:rPr>
      </w:pPr>
    </w:p>
    <w:p w:rsidR="00075266" w:rsidRPr="007C3E61" w:rsidRDefault="00075266" w:rsidP="008061CE">
      <w:pPr>
        <w:spacing w:before="120" w:after="0" w:line="240" w:lineRule="auto"/>
        <w:jc w:val="both"/>
        <w:rPr>
          <w:rFonts w:ascii="Times New Roman" w:eastAsia="Times New Roman" w:hAnsi="Times New Roman" w:cs="Times New Roman"/>
          <w:sz w:val="28"/>
          <w:szCs w:val="28"/>
          <w:lang w:val="nl-NL"/>
        </w:rPr>
      </w:pPr>
    </w:p>
    <w:p w:rsidR="00075266" w:rsidRPr="007C3E61" w:rsidRDefault="00075266" w:rsidP="008061CE">
      <w:pPr>
        <w:spacing w:before="120" w:after="0" w:line="240" w:lineRule="auto"/>
        <w:jc w:val="both"/>
        <w:rPr>
          <w:rFonts w:ascii="Times New Roman" w:eastAsia="Times New Roman" w:hAnsi="Times New Roman" w:cs="Times New Roman"/>
          <w:sz w:val="28"/>
          <w:szCs w:val="28"/>
          <w:lang w:val="nl-NL"/>
        </w:rPr>
      </w:pPr>
    </w:p>
    <w:p w:rsidR="00075266" w:rsidRPr="007C3E61" w:rsidRDefault="00075266" w:rsidP="008061CE">
      <w:pPr>
        <w:spacing w:before="120" w:after="0" w:line="240" w:lineRule="auto"/>
        <w:jc w:val="both"/>
        <w:rPr>
          <w:rFonts w:ascii="Times New Roman" w:eastAsia="Times New Roman" w:hAnsi="Times New Roman" w:cs="Times New Roman"/>
          <w:sz w:val="28"/>
          <w:szCs w:val="28"/>
          <w:lang w:val="nl-NL"/>
        </w:rPr>
      </w:pPr>
    </w:p>
    <w:p w:rsidR="00075266" w:rsidRPr="007C3E61" w:rsidRDefault="00075266" w:rsidP="008061CE">
      <w:pPr>
        <w:spacing w:before="120" w:after="0" w:line="240" w:lineRule="auto"/>
        <w:jc w:val="both"/>
        <w:rPr>
          <w:rFonts w:ascii="Times New Roman" w:eastAsia="Times New Roman" w:hAnsi="Times New Roman" w:cs="Times New Roman"/>
          <w:sz w:val="28"/>
          <w:szCs w:val="28"/>
          <w:lang w:val="nl-NL"/>
        </w:rPr>
      </w:pPr>
    </w:p>
    <w:p w:rsidR="00075266" w:rsidRPr="007C3E61" w:rsidRDefault="00075266" w:rsidP="008061CE">
      <w:pPr>
        <w:spacing w:before="120" w:after="0" w:line="240" w:lineRule="auto"/>
        <w:jc w:val="both"/>
        <w:rPr>
          <w:rFonts w:ascii="Times New Roman" w:eastAsia="Times New Roman" w:hAnsi="Times New Roman" w:cs="Times New Roman"/>
          <w:sz w:val="28"/>
          <w:szCs w:val="28"/>
          <w:lang w:val="nl-NL"/>
        </w:rPr>
      </w:pPr>
    </w:p>
    <w:p w:rsidR="00075266" w:rsidRPr="007C3E61" w:rsidRDefault="00075266" w:rsidP="008061CE">
      <w:pPr>
        <w:spacing w:before="120" w:after="0" w:line="240" w:lineRule="auto"/>
        <w:jc w:val="both"/>
        <w:rPr>
          <w:rFonts w:ascii="Times New Roman" w:eastAsia="Times New Roman" w:hAnsi="Times New Roman" w:cs="Times New Roman"/>
          <w:sz w:val="28"/>
          <w:szCs w:val="28"/>
          <w:lang w:val="nl-NL"/>
        </w:rPr>
      </w:pPr>
    </w:p>
    <w:p w:rsidR="00075266" w:rsidRPr="007C3E61" w:rsidRDefault="00075266" w:rsidP="008061CE">
      <w:pPr>
        <w:spacing w:before="120" w:after="0" w:line="240" w:lineRule="auto"/>
        <w:jc w:val="both"/>
        <w:rPr>
          <w:rFonts w:ascii="Times New Roman" w:eastAsia="Times New Roman" w:hAnsi="Times New Roman" w:cs="Times New Roman"/>
          <w:sz w:val="28"/>
          <w:szCs w:val="28"/>
          <w:lang w:val="nl-NL"/>
        </w:rPr>
      </w:pPr>
    </w:p>
    <w:p w:rsidR="00075266" w:rsidRPr="007C3E61" w:rsidRDefault="00075266" w:rsidP="008061CE">
      <w:pPr>
        <w:spacing w:before="120" w:after="0" w:line="240" w:lineRule="auto"/>
        <w:jc w:val="both"/>
        <w:rPr>
          <w:rFonts w:ascii="Times New Roman" w:eastAsia="Times New Roman" w:hAnsi="Times New Roman" w:cs="Times New Roman"/>
          <w:sz w:val="28"/>
          <w:szCs w:val="28"/>
          <w:lang w:val="nl-NL"/>
        </w:rPr>
      </w:pPr>
    </w:p>
    <w:p w:rsidR="00075266" w:rsidRPr="007C3E61" w:rsidRDefault="00075266" w:rsidP="008061CE">
      <w:pPr>
        <w:spacing w:before="120" w:after="0" w:line="240" w:lineRule="auto"/>
        <w:jc w:val="both"/>
        <w:rPr>
          <w:rFonts w:ascii="Times New Roman" w:eastAsia="Times New Roman" w:hAnsi="Times New Roman" w:cs="Times New Roman"/>
          <w:sz w:val="28"/>
          <w:szCs w:val="28"/>
          <w:lang w:val="nl-NL"/>
        </w:rPr>
      </w:pPr>
    </w:p>
    <w:p w:rsidR="00075266" w:rsidRPr="007C3E61" w:rsidRDefault="00075266" w:rsidP="008061CE">
      <w:pPr>
        <w:spacing w:before="120" w:after="0" w:line="240" w:lineRule="auto"/>
        <w:jc w:val="both"/>
        <w:rPr>
          <w:rFonts w:ascii="Times New Roman" w:eastAsia="Times New Roman" w:hAnsi="Times New Roman" w:cs="Times New Roman"/>
          <w:sz w:val="28"/>
          <w:szCs w:val="28"/>
          <w:lang w:val="nl-NL"/>
        </w:rPr>
      </w:pPr>
    </w:p>
    <w:p w:rsidR="00075266" w:rsidRPr="007C3E61" w:rsidRDefault="00075266" w:rsidP="008061CE">
      <w:pPr>
        <w:spacing w:before="120" w:after="0" w:line="240" w:lineRule="auto"/>
        <w:jc w:val="both"/>
        <w:rPr>
          <w:rFonts w:ascii="Times New Roman" w:eastAsia="Times New Roman" w:hAnsi="Times New Roman" w:cs="Times New Roman"/>
          <w:sz w:val="28"/>
          <w:szCs w:val="28"/>
          <w:lang w:val="nl-NL"/>
        </w:rPr>
      </w:pPr>
    </w:p>
    <w:p w:rsidR="00075266" w:rsidRPr="007C3E61" w:rsidRDefault="00075266" w:rsidP="008061CE">
      <w:pPr>
        <w:spacing w:before="120" w:after="0" w:line="240" w:lineRule="auto"/>
        <w:jc w:val="both"/>
        <w:rPr>
          <w:rFonts w:ascii="Times New Roman" w:eastAsia="Times New Roman" w:hAnsi="Times New Roman" w:cs="Times New Roman"/>
          <w:sz w:val="28"/>
          <w:szCs w:val="28"/>
          <w:lang w:val="nl-NL"/>
        </w:rPr>
      </w:pPr>
    </w:p>
    <w:p w:rsidR="00075266" w:rsidRPr="007C3E61" w:rsidRDefault="00075266" w:rsidP="008061CE">
      <w:pPr>
        <w:spacing w:before="120" w:after="0" w:line="240" w:lineRule="auto"/>
        <w:jc w:val="both"/>
        <w:rPr>
          <w:rFonts w:ascii="Times New Roman" w:eastAsia="Times New Roman" w:hAnsi="Times New Roman" w:cs="Times New Roman"/>
          <w:sz w:val="28"/>
          <w:szCs w:val="28"/>
          <w:lang w:val="nl-NL"/>
        </w:rPr>
      </w:pPr>
    </w:p>
    <w:p w:rsidR="00075266" w:rsidRPr="007C3E61" w:rsidRDefault="00075266" w:rsidP="008061CE">
      <w:pPr>
        <w:spacing w:before="120" w:after="0" w:line="240" w:lineRule="auto"/>
        <w:jc w:val="both"/>
        <w:rPr>
          <w:rFonts w:ascii="Times New Roman" w:eastAsia="Times New Roman" w:hAnsi="Times New Roman" w:cs="Times New Roman"/>
          <w:sz w:val="28"/>
          <w:szCs w:val="28"/>
          <w:lang w:val="nl-NL"/>
        </w:rPr>
      </w:pPr>
    </w:p>
    <w:p w:rsidR="00075266" w:rsidRPr="007C3E61" w:rsidRDefault="00075266" w:rsidP="008061CE">
      <w:pPr>
        <w:spacing w:before="120" w:after="0" w:line="240" w:lineRule="auto"/>
        <w:jc w:val="both"/>
        <w:rPr>
          <w:rFonts w:ascii="Times New Roman" w:eastAsia="Times New Roman" w:hAnsi="Times New Roman" w:cs="Times New Roman"/>
          <w:sz w:val="28"/>
          <w:szCs w:val="28"/>
          <w:lang w:val="nl-NL"/>
        </w:rPr>
      </w:pPr>
    </w:p>
    <w:p w:rsidR="00075266" w:rsidRPr="007C3E61" w:rsidRDefault="00075266" w:rsidP="008061CE">
      <w:pPr>
        <w:spacing w:before="120" w:after="0" w:line="240" w:lineRule="auto"/>
        <w:jc w:val="both"/>
        <w:rPr>
          <w:rFonts w:ascii="Times New Roman" w:eastAsia="Times New Roman" w:hAnsi="Times New Roman" w:cs="Times New Roman"/>
          <w:sz w:val="28"/>
          <w:szCs w:val="28"/>
          <w:lang w:val="nl-NL"/>
        </w:rPr>
      </w:pPr>
    </w:p>
    <w:p w:rsidR="001906DA" w:rsidRPr="007C3E61" w:rsidRDefault="001906DA" w:rsidP="00075266">
      <w:pPr>
        <w:spacing w:after="0" w:line="240" w:lineRule="auto"/>
        <w:jc w:val="center"/>
        <w:rPr>
          <w:rFonts w:ascii="Times New Roman" w:eastAsia="Times New Roman" w:hAnsi="Times New Roman" w:cs="Times New Roman"/>
          <w:b/>
          <w:sz w:val="28"/>
          <w:szCs w:val="28"/>
          <w:lang w:val="nl-NL"/>
        </w:rPr>
      </w:pPr>
    </w:p>
    <w:p w:rsidR="00075266" w:rsidRPr="007C3E61" w:rsidRDefault="00F717F3" w:rsidP="00075266">
      <w:pPr>
        <w:spacing w:after="0" w:line="240" w:lineRule="auto"/>
        <w:jc w:val="center"/>
        <w:rPr>
          <w:rFonts w:ascii="Times New Roman" w:eastAsia="Times New Roman" w:hAnsi="Times New Roman" w:cs="Times New Roman"/>
          <w:b/>
          <w:sz w:val="28"/>
          <w:szCs w:val="28"/>
          <w:lang w:val="nl-NL"/>
        </w:rPr>
      </w:pPr>
      <w:r w:rsidRPr="007C3E61">
        <w:rPr>
          <w:rFonts w:ascii="Times New Roman" w:eastAsia="Times New Roman" w:hAnsi="Times New Roman" w:cs="Times New Roman"/>
          <w:b/>
          <w:sz w:val="28"/>
          <w:szCs w:val="28"/>
          <w:lang w:val="nl-NL"/>
        </w:rPr>
        <w:t>Phụ lục V</w:t>
      </w:r>
      <w:r w:rsidR="001906DA" w:rsidRPr="007C3E61">
        <w:rPr>
          <w:rFonts w:ascii="Times New Roman" w:eastAsia="Times New Roman" w:hAnsi="Times New Roman" w:cs="Times New Roman"/>
          <w:b/>
          <w:sz w:val="28"/>
          <w:szCs w:val="28"/>
          <w:lang w:val="nl-NL"/>
        </w:rPr>
        <w:t>II</w:t>
      </w:r>
    </w:p>
    <w:p w:rsidR="00D86C19" w:rsidRPr="007C3E61" w:rsidRDefault="00D86C19" w:rsidP="00D86C19">
      <w:pPr>
        <w:spacing w:after="0" w:line="240" w:lineRule="auto"/>
        <w:jc w:val="center"/>
        <w:rPr>
          <w:rFonts w:ascii="Times New Roman Bold" w:eastAsia="Batang" w:hAnsi="Times New Roman Bold" w:cs="Times New Roman" w:hint="eastAsia"/>
          <w:b/>
          <w:color w:val="000000"/>
          <w:spacing w:val="-4"/>
          <w:sz w:val="28"/>
          <w:szCs w:val="28"/>
          <w:lang w:val="nl-NL" w:eastAsia="ko-KR"/>
        </w:rPr>
      </w:pPr>
      <w:r w:rsidRPr="007C3E61">
        <w:rPr>
          <w:rFonts w:ascii="Times New Roman Bold" w:eastAsia="Batang" w:hAnsi="Times New Roman Bold" w:cs="Times New Roman" w:hint="eastAsia"/>
          <w:b/>
          <w:color w:val="000000"/>
          <w:spacing w:val="-4"/>
          <w:sz w:val="28"/>
          <w:szCs w:val="28"/>
          <w:lang w:val="nl-NL" w:eastAsia="ko-KR"/>
        </w:rPr>
        <w:t>Đ</w:t>
      </w:r>
      <w:r w:rsidRPr="007C3E61">
        <w:rPr>
          <w:rFonts w:ascii="Times New Roman Bold" w:eastAsia="Batang" w:hAnsi="Times New Roman Bold" w:cs="Times New Roman" w:hint="cs"/>
          <w:b/>
          <w:color w:val="000000"/>
          <w:spacing w:val="-4"/>
          <w:sz w:val="28"/>
          <w:szCs w:val="28"/>
          <w:lang w:val="nl-NL" w:eastAsia="ko-KR"/>
        </w:rPr>
        <w:t>Ơ</w:t>
      </w:r>
      <w:r w:rsidRPr="007C3E61">
        <w:rPr>
          <w:rFonts w:ascii="Times New Roman Bold" w:eastAsia="Batang" w:hAnsi="Times New Roman Bold" w:cs="Times New Roman" w:hint="eastAsia"/>
          <w:b/>
          <w:color w:val="000000"/>
          <w:spacing w:val="-4"/>
          <w:sz w:val="28"/>
          <w:szCs w:val="28"/>
          <w:lang w:val="nl-NL" w:eastAsia="ko-KR"/>
        </w:rPr>
        <w:t>N Đ</w:t>
      </w:r>
      <w:r w:rsidRPr="007C3E61">
        <w:rPr>
          <w:rFonts w:ascii="Times New Roman Bold" w:eastAsia="Batang" w:hAnsi="Times New Roman Bold" w:cs="Times New Roman"/>
          <w:b/>
          <w:color w:val="000000"/>
          <w:spacing w:val="-4"/>
          <w:sz w:val="28"/>
          <w:szCs w:val="28"/>
          <w:lang w:val="nl-NL" w:eastAsia="ko-KR"/>
        </w:rPr>
        <w:t>Ề</w:t>
      </w:r>
      <w:r w:rsidRPr="007C3E61">
        <w:rPr>
          <w:rFonts w:ascii="Times New Roman Bold" w:eastAsia="Batang" w:hAnsi="Times New Roman Bold" w:cs="Times New Roman" w:hint="eastAsia"/>
          <w:b/>
          <w:color w:val="000000"/>
          <w:spacing w:val="-4"/>
          <w:sz w:val="28"/>
          <w:szCs w:val="28"/>
          <w:lang w:val="nl-NL" w:eastAsia="ko-KR"/>
        </w:rPr>
        <w:t xml:space="preserve"> </w:t>
      </w:r>
      <w:r w:rsidRPr="007C3E61">
        <w:rPr>
          <w:rFonts w:ascii="Times New Roman Bold" w:eastAsia="Batang" w:hAnsi="Times New Roman Bold" w:cs="Times New Roman"/>
          <w:b/>
          <w:color w:val="000000"/>
          <w:spacing w:val="-4"/>
          <w:sz w:val="28"/>
          <w:szCs w:val="28"/>
          <w:lang w:val="nl-NL" w:eastAsia="ko-KR"/>
        </w:rPr>
        <w:t>NGHỊ</w:t>
      </w:r>
      <w:r w:rsidRPr="007C3E61">
        <w:rPr>
          <w:rFonts w:ascii="Times New Roman Bold" w:eastAsia="Batang" w:hAnsi="Times New Roman Bold" w:cs="Times New Roman" w:hint="eastAsia"/>
          <w:b/>
          <w:color w:val="000000"/>
          <w:spacing w:val="-4"/>
          <w:sz w:val="28"/>
          <w:szCs w:val="28"/>
          <w:lang w:val="nl-NL" w:eastAsia="ko-KR"/>
        </w:rPr>
        <w:t xml:space="preserve"> THÀ</w:t>
      </w:r>
      <w:r w:rsidRPr="007C3E61">
        <w:rPr>
          <w:rFonts w:ascii="Times New Roman Bold" w:eastAsia="Batang" w:hAnsi="Times New Roman Bold" w:cs="Times New Roman"/>
          <w:b/>
          <w:color w:val="000000"/>
          <w:spacing w:val="-4"/>
          <w:sz w:val="28"/>
          <w:szCs w:val="28"/>
          <w:lang w:val="nl-NL" w:eastAsia="ko-KR"/>
        </w:rPr>
        <w:t xml:space="preserve">NH LẬP </w:t>
      </w:r>
    </w:p>
    <w:p w:rsidR="00D86C19" w:rsidRPr="007C3E61" w:rsidRDefault="00D86C19" w:rsidP="00D86C19">
      <w:pPr>
        <w:spacing w:after="0" w:line="240" w:lineRule="auto"/>
        <w:jc w:val="center"/>
        <w:rPr>
          <w:rFonts w:ascii="Times New Roman Bold" w:eastAsia="Batang" w:hAnsi="Times New Roman Bold" w:cs="Times New Roman" w:hint="eastAsia"/>
          <w:b/>
          <w:color w:val="000000"/>
          <w:spacing w:val="-4"/>
          <w:sz w:val="28"/>
          <w:szCs w:val="28"/>
          <w:lang w:val="nl-NL" w:eastAsia="ko-KR"/>
        </w:rPr>
      </w:pPr>
      <w:r w:rsidRPr="007C3E61">
        <w:rPr>
          <w:rFonts w:ascii="Times New Roman Bold" w:eastAsia="Batang" w:hAnsi="Times New Roman Bold" w:cs="Times New Roman"/>
          <w:b/>
          <w:color w:val="000000"/>
          <w:spacing w:val="-4"/>
          <w:sz w:val="28"/>
          <w:szCs w:val="28"/>
          <w:lang w:val="nl-NL" w:eastAsia="ko-KR"/>
        </w:rPr>
        <w:t>HỘI</w:t>
      </w:r>
      <w:r w:rsidRPr="007C3E61">
        <w:rPr>
          <w:rFonts w:ascii="Times New Roman Bold" w:eastAsia="Batang" w:hAnsi="Times New Roman Bold" w:cs="Times New Roman" w:hint="eastAsia"/>
          <w:b/>
          <w:color w:val="000000"/>
          <w:spacing w:val="-4"/>
          <w:sz w:val="28"/>
          <w:szCs w:val="28"/>
          <w:lang w:val="nl-NL" w:eastAsia="ko-KR"/>
        </w:rPr>
        <w:t xml:space="preserve"> Đ</w:t>
      </w:r>
      <w:r w:rsidRPr="007C3E61">
        <w:rPr>
          <w:rFonts w:ascii="Times New Roman Bold" w:eastAsia="Batang" w:hAnsi="Times New Roman Bold" w:cs="Times New Roman"/>
          <w:b/>
          <w:color w:val="000000"/>
          <w:spacing w:val="-4"/>
          <w:sz w:val="28"/>
          <w:szCs w:val="28"/>
          <w:lang w:val="nl-NL" w:eastAsia="ko-KR"/>
        </w:rPr>
        <w:t>ỒNG</w:t>
      </w:r>
      <w:r w:rsidRPr="007C3E61">
        <w:rPr>
          <w:rFonts w:ascii="Times New Roman Bold" w:eastAsia="Batang" w:hAnsi="Times New Roman Bold" w:cs="Times New Roman" w:hint="eastAsia"/>
          <w:b/>
          <w:color w:val="000000"/>
          <w:spacing w:val="-4"/>
          <w:sz w:val="28"/>
          <w:szCs w:val="28"/>
          <w:lang w:val="nl-NL" w:eastAsia="ko-KR"/>
        </w:rPr>
        <w:t xml:space="preserve"> </w:t>
      </w:r>
      <w:r w:rsidRPr="007C3E61">
        <w:rPr>
          <w:rFonts w:ascii="Times New Roman Bold" w:eastAsia="Batang" w:hAnsi="Times New Roman Bold" w:cs="Times New Roman"/>
          <w:b/>
          <w:color w:val="000000"/>
          <w:spacing w:val="-4"/>
          <w:sz w:val="28"/>
          <w:szCs w:val="28"/>
          <w:lang w:val="nl-NL" w:eastAsia="ko-KR"/>
        </w:rPr>
        <w:t>QUẢN</w:t>
      </w:r>
      <w:r w:rsidRPr="007C3E61">
        <w:rPr>
          <w:rFonts w:ascii="Times New Roman Bold" w:eastAsia="Batang" w:hAnsi="Times New Roman Bold" w:cs="Times New Roman" w:hint="eastAsia"/>
          <w:b/>
          <w:color w:val="000000"/>
          <w:spacing w:val="-4"/>
          <w:sz w:val="28"/>
          <w:szCs w:val="28"/>
          <w:lang w:val="nl-NL" w:eastAsia="ko-KR"/>
        </w:rPr>
        <w:t xml:space="preserve"> LÝ </w:t>
      </w:r>
      <w:r w:rsidRPr="007C3E61">
        <w:rPr>
          <w:rFonts w:ascii="Times New Roman Bold" w:eastAsia="Batang" w:hAnsi="Times New Roman Bold" w:cs="Times New Roman"/>
          <w:b/>
          <w:color w:val="000000"/>
          <w:spacing w:val="-4"/>
          <w:sz w:val="28"/>
          <w:szCs w:val="28"/>
          <w:lang w:val="nl-NL" w:eastAsia="ko-KR"/>
        </w:rPr>
        <w:t>QUỸ</w:t>
      </w:r>
      <w:r w:rsidRPr="007C3E61">
        <w:rPr>
          <w:rFonts w:ascii="Times New Roman Bold" w:eastAsia="Batang" w:hAnsi="Times New Roman Bold" w:cs="Times New Roman" w:hint="eastAsia"/>
          <w:b/>
          <w:color w:val="000000"/>
          <w:spacing w:val="-4"/>
          <w:sz w:val="28"/>
          <w:szCs w:val="28"/>
          <w:lang w:val="nl-NL" w:eastAsia="ko-KR"/>
        </w:rPr>
        <w:t xml:space="preserve"> </w:t>
      </w:r>
      <w:r w:rsidRPr="007C3E61">
        <w:rPr>
          <w:rFonts w:ascii="Times New Roman Bold" w:eastAsia="Batang" w:hAnsi="Times New Roman Bold" w:cs="Times New Roman"/>
          <w:b/>
          <w:color w:val="000000"/>
          <w:spacing w:val="-4"/>
          <w:sz w:val="28"/>
          <w:szCs w:val="28"/>
          <w:lang w:val="nl-NL" w:eastAsia="ko-KR"/>
        </w:rPr>
        <w:t>BẢO</w:t>
      </w:r>
      <w:r w:rsidRPr="007C3E61">
        <w:rPr>
          <w:rFonts w:ascii="Times New Roman Bold" w:eastAsia="Batang" w:hAnsi="Times New Roman Bold" w:cs="Times New Roman" w:hint="eastAsia"/>
          <w:b/>
          <w:color w:val="000000"/>
          <w:spacing w:val="-4"/>
          <w:sz w:val="28"/>
          <w:szCs w:val="28"/>
          <w:lang w:val="nl-NL" w:eastAsia="ko-KR"/>
        </w:rPr>
        <w:t xml:space="preserve"> </w:t>
      </w:r>
      <w:r w:rsidRPr="007C3E61">
        <w:rPr>
          <w:rFonts w:ascii="Times New Roman Bold" w:eastAsia="Batang" w:hAnsi="Times New Roman Bold" w:cs="Times New Roman"/>
          <w:b/>
          <w:color w:val="000000"/>
          <w:spacing w:val="-4"/>
          <w:sz w:val="28"/>
          <w:szCs w:val="28"/>
          <w:lang w:val="nl-NL" w:eastAsia="ko-KR"/>
        </w:rPr>
        <w:t>HIỂM</w:t>
      </w:r>
      <w:r w:rsidRPr="007C3E61">
        <w:rPr>
          <w:rFonts w:ascii="Times New Roman Bold" w:eastAsia="Batang" w:hAnsi="Times New Roman Bold" w:cs="Times New Roman" w:hint="eastAsia"/>
          <w:b/>
          <w:color w:val="000000"/>
          <w:spacing w:val="-4"/>
          <w:sz w:val="28"/>
          <w:szCs w:val="28"/>
          <w:lang w:val="nl-NL" w:eastAsia="ko-KR"/>
        </w:rPr>
        <w:t xml:space="preserve"> XE C</w:t>
      </w:r>
      <w:r w:rsidRPr="007C3E61">
        <w:rPr>
          <w:rFonts w:ascii="Times New Roman Bold" w:eastAsia="Batang" w:hAnsi="Times New Roman Bold" w:cs="Times New Roman" w:hint="cs"/>
          <w:b/>
          <w:color w:val="000000"/>
          <w:spacing w:val="-4"/>
          <w:sz w:val="28"/>
          <w:szCs w:val="28"/>
          <w:lang w:val="nl-NL" w:eastAsia="ko-KR"/>
        </w:rPr>
        <w:t>Ơ</w:t>
      </w:r>
      <w:r w:rsidRPr="007C3E61">
        <w:rPr>
          <w:rFonts w:ascii="Times New Roman Bold" w:eastAsia="Batang" w:hAnsi="Times New Roman Bold" w:cs="Times New Roman" w:hint="eastAsia"/>
          <w:b/>
          <w:color w:val="000000"/>
          <w:spacing w:val="-4"/>
          <w:sz w:val="28"/>
          <w:szCs w:val="28"/>
          <w:lang w:val="nl-NL" w:eastAsia="ko-KR"/>
        </w:rPr>
        <w:t xml:space="preserve"> </w:t>
      </w:r>
      <w:r w:rsidRPr="007C3E61">
        <w:rPr>
          <w:rFonts w:ascii="Times New Roman Bold" w:eastAsia="Batang" w:hAnsi="Times New Roman Bold" w:cs="Times New Roman"/>
          <w:b/>
          <w:color w:val="000000"/>
          <w:spacing w:val="-4"/>
          <w:sz w:val="28"/>
          <w:szCs w:val="28"/>
          <w:lang w:val="nl-NL" w:eastAsia="ko-KR"/>
        </w:rPr>
        <w:t>GIỚI</w:t>
      </w:r>
    </w:p>
    <w:p w:rsidR="00D86C19" w:rsidRPr="007C3E61" w:rsidRDefault="00D86C19" w:rsidP="00D86C19">
      <w:pPr>
        <w:spacing w:after="0" w:line="240" w:lineRule="auto"/>
        <w:jc w:val="center"/>
        <w:rPr>
          <w:rFonts w:ascii="Times New Roman" w:eastAsia="Times New Roman" w:hAnsi="Times New Roman" w:cs="Times New Roman"/>
          <w:i/>
          <w:iCs/>
          <w:sz w:val="28"/>
          <w:szCs w:val="28"/>
          <w:lang w:val="nl-NL"/>
        </w:rPr>
      </w:pPr>
      <w:r w:rsidRPr="007C3E61">
        <w:rPr>
          <w:rFonts w:ascii="Times New Roman" w:eastAsia="Times New Roman" w:hAnsi="Times New Roman" w:cs="Times New Roman"/>
          <w:i/>
          <w:sz w:val="28"/>
          <w:szCs w:val="28"/>
          <w:lang w:val="nl-NL"/>
        </w:rPr>
        <w:t>(K</w:t>
      </w:r>
      <w:r w:rsidRPr="007C3E61">
        <w:rPr>
          <w:rFonts w:ascii="Times New Roman" w:eastAsia="Times New Roman" w:hAnsi="Times New Roman" w:cs="Times New Roman"/>
          <w:i/>
          <w:iCs/>
          <w:sz w:val="28"/>
          <w:szCs w:val="28"/>
          <w:lang w:val="nl-NL"/>
        </w:rPr>
        <w:t>èm theo</w:t>
      </w:r>
      <w:r w:rsidRPr="007C3E61">
        <w:rPr>
          <w:rFonts w:ascii="Times New Roman" w:eastAsia="Times New Roman" w:hAnsi="Times New Roman" w:cs="Times New Roman"/>
          <w:i/>
          <w:iCs/>
          <w:spacing w:val="-6"/>
          <w:sz w:val="28"/>
          <w:szCs w:val="28"/>
          <w:lang w:val="nl-NL"/>
        </w:rPr>
        <w:t xml:space="preserve"> </w:t>
      </w:r>
      <w:r w:rsidRPr="007C3E61">
        <w:rPr>
          <w:rFonts w:ascii="Times New Roman" w:eastAsia="Times New Roman" w:hAnsi="Times New Roman" w:cs="Times New Roman"/>
          <w:i/>
          <w:iCs/>
          <w:sz w:val="28"/>
          <w:szCs w:val="28"/>
          <w:lang w:val="nl-NL"/>
        </w:rPr>
        <w:t xml:space="preserve">Nghị định số ….. /2022/NĐ-CP </w:t>
      </w:r>
    </w:p>
    <w:p w:rsidR="00D86C19" w:rsidRPr="007C3E61" w:rsidRDefault="00D86C19" w:rsidP="00D86C19">
      <w:pPr>
        <w:spacing w:after="0" w:line="240" w:lineRule="auto"/>
        <w:jc w:val="center"/>
        <w:rPr>
          <w:rFonts w:ascii="Times New Roman" w:eastAsia="Times New Roman" w:hAnsi="Times New Roman" w:cs="Times New Roman"/>
          <w:i/>
          <w:sz w:val="28"/>
          <w:szCs w:val="28"/>
          <w:lang w:val="nl-NL"/>
        </w:rPr>
      </w:pPr>
      <w:r w:rsidRPr="007C3E61">
        <w:rPr>
          <w:rFonts w:ascii="Times New Roman" w:eastAsia="Times New Roman" w:hAnsi="Times New Roman" w:cs="Times New Roman"/>
          <w:i/>
          <w:iCs/>
          <w:sz w:val="28"/>
          <w:szCs w:val="28"/>
          <w:lang w:val="nl-NL"/>
        </w:rPr>
        <w:t>ngày    tháng    năm 2022 của Chính phủ</w:t>
      </w:r>
      <w:r w:rsidRPr="007C3E61">
        <w:rPr>
          <w:rFonts w:ascii="Times New Roman" w:eastAsia="Times New Roman" w:hAnsi="Times New Roman" w:cs="Times New Roman"/>
          <w:i/>
          <w:sz w:val="28"/>
          <w:szCs w:val="28"/>
          <w:lang w:val="nl-NL"/>
        </w:rPr>
        <w:t>)</w:t>
      </w:r>
    </w:p>
    <w:p w:rsidR="00D86C19" w:rsidRPr="007C3E61" w:rsidRDefault="00D86C19" w:rsidP="00D86C19">
      <w:pPr>
        <w:keepNext/>
        <w:spacing w:after="0" w:line="240" w:lineRule="auto"/>
        <w:jc w:val="center"/>
        <w:outlineLvl w:val="6"/>
        <w:rPr>
          <w:rFonts w:ascii="Times New Roman" w:eastAsia="Times New Roman" w:hAnsi="Times New Roman" w:cs="Times New Roman"/>
          <w:b/>
          <w:color w:val="000000"/>
          <w:sz w:val="28"/>
          <w:szCs w:val="28"/>
          <w:lang w:val="nl-NL"/>
        </w:rPr>
      </w:pPr>
    </w:p>
    <w:p w:rsidR="00D86C19" w:rsidRPr="007C3E61" w:rsidRDefault="00D86C19" w:rsidP="00D86C19">
      <w:pPr>
        <w:keepNext/>
        <w:spacing w:after="0" w:line="240" w:lineRule="auto"/>
        <w:jc w:val="center"/>
        <w:outlineLvl w:val="6"/>
        <w:rPr>
          <w:rFonts w:ascii="Times New Roman" w:eastAsia="Times New Roman" w:hAnsi="Times New Roman" w:cs="Times New Roman"/>
          <w:b/>
          <w:color w:val="000000"/>
          <w:sz w:val="24"/>
          <w:szCs w:val="20"/>
          <w:lang w:val="nl-NL"/>
        </w:rPr>
      </w:pPr>
    </w:p>
    <w:p w:rsidR="00D86C19" w:rsidRPr="007C3E61" w:rsidRDefault="00D86C19" w:rsidP="00D86C19">
      <w:pPr>
        <w:keepNext/>
        <w:spacing w:after="0" w:line="240" w:lineRule="auto"/>
        <w:jc w:val="center"/>
        <w:outlineLvl w:val="6"/>
        <w:rPr>
          <w:rFonts w:ascii="Times New Roman" w:eastAsia="Times New Roman" w:hAnsi="Times New Roman" w:cs="Times New Roman"/>
          <w:b/>
          <w:color w:val="000000"/>
          <w:sz w:val="24"/>
          <w:szCs w:val="20"/>
          <w:lang w:val="nl-NL"/>
        </w:rPr>
      </w:pPr>
      <w:r w:rsidRPr="007C3E61">
        <w:rPr>
          <w:rFonts w:ascii="Times New Roman" w:eastAsia="Times New Roman" w:hAnsi="Times New Roman" w:cs="Times New Roman"/>
          <w:b/>
          <w:color w:val="000000"/>
          <w:sz w:val="24"/>
          <w:szCs w:val="20"/>
          <w:lang w:val="nl-NL"/>
        </w:rPr>
        <w:t>CỘNG HOÀ XÃ HỘI CHỦ NGHĨA VIỆT NAM</w:t>
      </w:r>
    </w:p>
    <w:p w:rsidR="00D86C19" w:rsidRPr="007C3E61" w:rsidRDefault="00D86C19" w:rsidP="00D86C19">
      <w:pPr>
        <w:spacing w:after="0" w:line="240" w:lineRule="auto"/>
        <w:jc w:val="center"/>
        <w:rPr>
          <w:rFonts w:ascii="Times New Roman" w:eastAsia="Times New Roman" w:hAnsi="Times New Roman" w:cs="Times New Roman"/>
          <w:b/>
          <w:color w:val="000000"/>
          <w:sz w:val="28"/>
          <w:szCs w:val="20"/>
          <w:lang w:val="nl-NL"/>
        </w:rPr>
      </w:pPr>
      <w:r w:rsidRPr="007C3E61">
        <w:rPr>
          <w:rFonts w:ascii="Times New Roman" w:eastAsia="Times New Roman" w:hAnsi="Times New Roman" w:cs="Times New Roman"/>
          <w:b/>
          <w:color w:val="000000"/>
          <w:sz w:val="28"/>
          <w:szCs w:val="20"/>
          <w:lang w:val="nl-NL"/>
        </w:rPr>
        <w:t>Độc lập – Tự do – Hạnh phúc</w:t>
      </w:r>
    </w:p>
    <w:p w:rsidR="00D86C19" w:rsidRPr="007C3E61" w:rsidRDefault="00D86C19" w:rsidP="00D86C19">
      <w:pPr>
        <w:spacing w:before="360" w:after="360" w:line="240" w:lineRule="auto"/>
        <w:jc w:val="right"/>
        <w:rPr>
          <w:rFonts w:ascii="Times New Roman" w:eastAsia="Times New Roman" w:hAnsi="Times New Roman" w:cs="Times New Roman"/>
          <w:i/>
          <w:color w:val="000000"/>
          <w:sz w:val="28"/>
          <w:szCs w:val="20"/>
          <w:lang w:val="nl-NL"/>
        </w:rPr>
      </w:pPr>
      <w:r w:rsidRPr="007C3E61">
        <w:rPr>
          <w:rFonts w:ascii="Times New Roman" w:eastAsia="Times New Roman" w:hAnsi="Times New Roman" w:cs="Times New Roman"/>
          <w:i/>
          <w:color w:val="000000"/>
          <w:sz w:val="28"/>
          <w:szCs w:val="20"/>
          <w:lang w:val="nl-NL"/>
        </w:rPr>
        <w:t>...., ngày.... tháng.... năm ...</w:t>
      </w:r>
      <w:r w:rsidR="00F717F3" w:rsidRPr="007C3E61">
        <w:rPr>
          <w:rFonts w:ascii="Times New Roman" w:eastAsia="Times New Roman" w:hAnsi="Times New Roman" w:cs="Times New Roman"/>
          <w:i/>
          <w:noProof/>
          <w:color w:val="000000"/>
          <w:sz w:val="28"/>
          <w:szCs w:val="20"/>
          <w:lang w:val="en-US"/>
        </w:rPr>
        <w:pict>
          <v:line id="_x0000_s1038" style="position:absolute;left:0;text-align:left;z-index:251675648;mso-position-horizontal-relative:text;mso-position-vertical-relative:text" from="136.3pt,3.05pt" to="317.05pt,3.05pt"/>
        </w:pict>
      </w:r>
    </w:p>
    <w:p w:rsidR="00D86C19" w:rsidRPr="007C3E61" w:rsidRDefault="00D86C19" w:rsidP="00D86C19">
      <w:pPr>
        <w:spacing w:before="120" w:after="120" w:line="240" w:lineRule="auto"/>
        <w:jc w:val="center"/>
        <w:rPr>
          <w:rFonts w:ascii="Times New Roman Bold" w:eastAsia="Batang" w:hAnsi="Times New Roman Bold" w:cs="Times New Roman" w:hint="eastAsia"/>
          <w:b/>
          <w:color w:val="000000"/>
          <w:spacing w:val="-4"/>
          <w:sz w:val="24"/>
          <w:szCs w:val="24"/>
          <w:lang w:val="nl-NL" w:eastAsia="ko-KR"/>
        </w:rPr>
      </w:pPr>
      <w:r w:rsidRPr="007C3E61">
        <w:rPr>
          <w:rFonts w:ascii="Times New Roman Bold" w:eastAsia="Batang" w:hAnsi="Times New Roman Bold" w:cs="Times New Roman"/>
          <w:b/>
          <w:color w:val="000000"/>
          <w:spacing w:val="-4"/>
          <w:sz w:val="24"/>
          <w:szCs w:val="24"/>
          <w:lang w:val="nl-NL" w:eastAsia="ko-KR"/>
        </w:rPr>
        <w:t xml:space="preserve">ĐƠN ĐỀ NGHỊ THÀNH LẬP </w:t>
      </w:r>
    </w:p>
    <w:p w:rsidR="00D86C19" w:rsidRPr="007C3E61" w:rsidRDefault="00D86C19" w:rsidP="00D86C19">
      <w:pPr>
        <w:spacing w:before="120" w:after="120" w:line="240" w:lineRule="auto"/>
        <w:jc w:val="center"/>
        <w:rPr>
          <w:rFonts w:ascii="Times New Roman Bold" w:eastAsia="Batang" w:hAnsi="Times New Roman Bold" w:cs="Times New Roman" w:hint="eastAsia"/>
          <w:b/>
          <w:color w:val="000000"/>
          <w:spacing w:val="-4"/>
          <w:sz w:val="24"/>
          <w:szCs w:val="24"/>
          <w:lang w:val="nl-NL" w:eastAsia="ko-KR"/>
        </w:rPr>
      </w:pPr>
      <w:r w:rsidRPr="007C3E61">
        <w:rPr>
          <w:rFonts w:ascii="Times New Roman Bold" w:eastAsia="Batang" w:hAnsi="Times New Roman Bold" w:cs="Times New Roman"/>
          <w:b/>
          <w:color w:val="000000"/>
          <w:spacing w:val="-4"/>
          <w:sz w:val="24"/>
          <w:szCs w:val="24"/>
          <w:lang w:val="nl-NL" w:eastAsia="ko-KR"/>
        </w:rPr>
        <w:t>HỘI ĐỒNG QUẢN LÝ QUỸ BẢO HIỂM XE CƠ GIỚI</w:t>
      </w:r>
    </w:p>
    <w:p w:rsidR="00D86C19" w:rsidRPr="007C3E61" w:rsidRDefault="00D86C19" w:rsidP="00D86C19">
      <w:pPr>
        <w:spacing w:before="180" w:after="180" w:line="240" w:lineRule="auto"/>
        <w:jc w:val="center"/>
        <w:rPr>
          <w:rFonts w:ascii="Times New Roman" w:eastAsia="Times New Roman" w:hAnsi="Times New Roman" w:cs="Times New Roman"/>
          <w:b/>
          <w:color w:val="000000"/>
          <w:sz w:val="28"/>
          <w:szCs w:val="20"/>
          <w:lang w:val="nl-NL"/>
        </w:rPr>
      </w:pPr>
    </w:p>
    <w:p w:rsidR="00D86C19" w:rsidRPr="007C3E61" w:rsidRDefault="00D86C19" w:rsidP="00D86C19">
      <w:pPr>
        <w:spacing w:before="180" w:after="180" w:line="240" w:lineRule="auto"/>
        <w:jc w:val="center"/>
        <w:rPr>
          <w:rFonts w:ascii="Times New Roman" w:eastAsia="Times New Roman" w:hAnsi="Times New Roman" w:cs="Times New Roman"/>
          <w:b/>
          <w:color w:val="000000"/>
          <w:sz w:val="28"/>
          <w:szCs w:val="20"/>
          <w:lang w:val="nl-NL"/>
        </w:rPr>
      </w:pPr>
      <w:r w:rsidRPr="007C3E61">
        <w:rPr>
          <w:rFonts w:ascii="Times New Roman" w:eastAsia="Times New Roman" w:hAnsi="Times New Roman" w:cs="Times New Roman"/>
          <w:b/>
          <w:color w:val="000000"/>
          <w:sz w:val="28"/>
          <w:szCs w:val="20"/>
          <w:lang w:val="nl-NL"/>
        </w:rPr>
        <w:t>Kính gửi: Bộ trưởng Bộ Tài chính</w:t>
      </w:r>
    </w:p>
    <w:p w:rsidR="00D86C19" w:rsidRPr="007C3E61" w:rsidRDefault="00D86C19" w:rsidP="00D86C19">
      <w:pPr>
        <w:spacing w:before="180" w:after="180" w:line="240" w:lineRule="auto"/>
        <w:ind w:firstLine="720"/>
        <w:jc w:val="both"/>
        <w:rPr>
          <w:rFonts w:ascii="Times New Roman" w:eastAsia="Batang" w:hAnsi="Times New Roman" w:cs="Times New Roman"/>
          <w:color w:val="000000"/>
          <w:sz w:val="28"/>
          <w:szCs w:val="28"/>
          <w:lang w:val="nl-NL" w:eastAsia="ko-KR"/>
        </w:rPr>
      </w:pPr>
      <w:r w:rsidRPr="007C3E61">
        <w:rPr>
          <w:rFonts w:ascii="Times New Roman" w:eastAsia="Batang" w:hAnsi="Times New Roman" w:cs="Times New Roman"/>
          <w:color w:val="000000"/>
          <w:sz w:val="28"/>
          <w:szCs w:val="28"/>
          <w:lang w:val="nl-NL" w:eastAsia="ko-KR"/>
        </w:rPr>
        <w:t>Căn cứ Nghị định .... về bảo hiểm bắt buộc trách nhiệm dân sự của chủ xe cơ giới và các văn bản hướng dẫn thi hành;</w:t>
      </w:r>
    </w:p>
    <w:p w:rsidR="00D86C19" w:rsidRPr="007C3E61" w:rsidRDefault="00D86C19" w:rsidP="00D86C19">
      <w:pPr>
        <w:spacing w:before="180" w:after="180" w:line="240" w:lineRule="auto"/>
        <w:jc w:val="both"/>
        <w:rPr>
          <w:rFonts w:ascii="Times New Roman" w:eastAsia="Batang" w:hAnsi="Times New Roman" w:cs="Times New Roman"/>
          <w:color w:val="000000"/>
          <w:sz w:val="28"/>
          <w:szCs w:val="28"/>
          <w:lang w:val="nl-NL" w:eastAsia="ko-KR"/>
        </w:rPr>
      </w:pPr>
      <w:r w:rsidRPr="007C3E61">
        <w:rPr>
          <w:rFonts w:ascii="Times New Roman" w:eastAsia="Batang" w:hAnsi="Times New Roman" w:cs="Times New Roman"/>
          <w:color w:val="000000"/>
          <w:sz w:val="28"/>
          <w:szCs w:val="28"/>
          <w:lang w:val="nl-NL" w:eastAsia="ko-KR"/>
        </w:rPr>
        <w:tab/>
        <w:t>Đề nghị Bộ Tài chính chấp thuận cho Hiệp hội Bảo hiểm Việt Nam thành lập Hội đồng quản lý Quỹ bảo hiểm xe cơ giới như sau:</w:t>
      </w:r>
    </w:p>
    <w:p w:rsidR="00D86C19" w:rsidRPr="007C3E61" w:rsidRDefault="00D86C19" w:rsidP="00D86C19">
      <w:pPr>
        <w:spacing w:before="180" w:after="180" w:line="240" w:lineRule="auto"/>
        <w:ind w:left="720"/>
        <w:jc w:val="both"/>
        <w:rPr>
          <w:rFonts w:ascii="Times New Roman" w:eastAsia="Batang" w:hAnsi="Times New Roman" w:cs="Times New Roman"/>
          <w:color w:val="000000"/>
          <w:sz w:val="28"/>
          <w:szCs w:val="28"/>
          <w:lang w:val="nl-NL" w:eastAsia="ko-KR"/>
        </w:rPr>
      </w:pPr>
      <w:r w:rsidRPr="007C3E61">
        <w:rPr>
          <w:rFonts w:ascii="Times New Roman" w:eastAsia="Batang" w:hAnsi="Times New Roman" w:cs="Times New Roman"/>
          <w:color w:val="000000"/>
          <w:sz w:val="28"/>
          <w:szCs w:val="28"/>
          <w:lang w:val="nl-NL" w:eastAsia="ko-KR"/>
        </w:rPr>
        <w:t>- Tên tổ chức được thành lập:</w:t>
      </w:r>
    </w:p>
    <w:p w:rsidR="00D86C19" w:rsidRPr="007C3E61" w:rsidRDefault="00D86C19" w:rsidP="00D86C19">
      <w:pPr>
        <w:spacing w:before="180" w:after="180" w:line="240" w:lineRule="auto"/>
        <w:ind w:left="720"/>
        <w:jc w:val="both"/>
        <w:rPr>
          <w:rFonts w:ascii="Times New Roman" w:eastAsia="Batang" w:hAnsi="Times New Roman" w:cs="Times New Roman"/>
          <w:color w:val="000000"/>
          <w:sz w:val="28"/>
          <w:szCs w:val="28"/>
          <w:lang w:val="nl-NL" w:eastAsia="ko-KR"/>
        </w:rPr>
      </w:pPr>
      <w:r w:rsidRPr="007C3E61">
        <w:rPr>
          <w:rFonts w:ascii="Times New Roman" w:eastAsia="Batang" w:hAnsi="Times New Roman" w:cs="Times New Roman"/>
          <w:color w:val="000000"/>
          <w:sz w:val="28"/>
          <w:szCs w:val="28"/>
          <w:lang w:val="nl-NL" w:eastAsia="ko-KR"/>
        </w:rPr>
        <w:t>- Địa chỉ:</w:t>
      </w:r>
    </w:p>
    <w:p w:rsidR="00D86C19" w:rsidRPr="007C3E61" w:rsidRDefault="00D86C19" w:rsidP="00D86C19">
      <w:pPr>
        <w:spacing w:before="180" w:after="180" w:line="240" w:lineRule="auto"/>
        <w:ind w:left="720"/>
        <w:jc w:val="both"/>
        <w:rPr>
          <w:rFonts w:ascii="Times New Roman" w:eastAsia="Batang" w:hAnsi="Times New Roman" w:cs="Times New Roman"/>
          <w:color w:val="000000"/>
          <w:sz w:val="28"/>
          <w:szCs w:val="28"/>
          <w:lang w:val="nl-NL" w:eastAsia="ko-KR"/>
        </w:rPr>
      </w:pPr>
      <w:r w:rsidRPr="007C3E61">
        <w:rPr>
          <w:rFonts w:ascii="Times New Roman" w:eastAsia="Batang" w:hAnsi="Times New Roman" w:cs="Times New Roman"/>
          <w:color w:val="000000"/>
          <w:sz w:val="28"/>
          <w:szCs w:val="28"/>
          <w:lang w:val="nl-NL" w:eastAsia="ko-KR"/>
        </w:rPr>
        <w:t>- Nội dung hoạt động:</w:t>
      </w:r>
    </w:p>
    <w:p w:rsidR="00D86C19" w:rsidRPr="007C3E61" w:rsidRDefault="00D86C19" w:rsidP="00D86C19">
      <w:pPr>
        <w:spacing w:before="180" w:after="180" w:line="240" w:lineRule="auto"/>
        <w:ind w:firstLine="720"/>
        <w:jc w:val="both"/>
        <w:rPr>
          <w:rFonts w:ascii="Times New Roman" w:eastAsia="Batang" w:hAnsi="Times New Roman" w:cs="Times New Roman"/>
          <w:color w:val="000000"/>
          <w:sz w:val="28"/>
          <w:szCs w:val="28"/>
          <w:lang w:val="nl-NL" w:eastAsia="ko-KR"/>
        </w:rPr>
      </w:pPr>
      <w:r w:rsidRPr="007C3E61">
        <w:rPr>
          <w:rFonts w:ascii="Times New Roman" w:eastAsia="Batang" w:hAnsi="Times New Roman" w:cs="Times New Roman"/>
          <w:color w:val="000000"/>
          <w:sz w:val="28"/>
          <w:szCs w:val="28"/>
          <w:lang w:val="nl-NL" w:eastAsia="ko-KR"/>
        </w:rPr>
        <w:t xml:space="preserve">Hiệp hội bảo hiểm Việt Nam sẽ hoàn tất các thủ tục liên quan và cam kết </w:t>
      </w:r>
      <w:r w:rsidRPr="007C3E61">
        <w:rPr>
          <w:rFonts w:ascii="Times New Roman" w:eastAsia="Batang" w:hAnsi="Times New Roman" w:cs="Times New Roman"/>
          <w:noProof/>
          <w:color w:val="000000"/>
          <w:sz w:val="28"/>
          <w:szCs w:val="28"/>
          <w:lang w:val="nl-NL" w:eastAsia="ko-KR"/>
        </w:rPr>
        <w:t xml:space="preserve">chịu trách nhiệm về sự chính xác và tuân thủ quy định pháp luật của Đơn này và hồ sơ kèm theo. </w:t>
      </w:r>
    </w:p>
    <w:tbl>
      <w:tblPr>
        <w:tblW w:w="9891" w:type="dxa"/>
        <w:tblLayout w:type="fixed"/>
        <w:tblLook w:val="0000"/>
      </w:tblPr>
      <w:tblGrid>
        <w:gridCol w:w="3085"/>
        <w:gridCol w:w="6806"/>
      </w:tblGrid>
      <w:tr w:rsidR="00D86C19" w:rsidRPr="007C3E61" w:rsidTr="00F858AD">
        <w:tc>
          <w:tcPr>
            <w:tcW w:w="3085" w:type="dxa"/>
            <w:vAlign w:val="center"/>
          </w:tcPr>
          <w:p w:rsidR="00D86C19" w:rsidRPr="007C3E61" w:rsidRDefault="00D86C19" w:rsidP="00F858AD">
            <w:pPr>
              <w:spacing w:before="120" w:after="120" w:line="240" w:lineRule="auto"/>
              <w:jc w:val="both"/>
              <w:rPr>
                <w:rFonts w:ascii="Times New Roman" w:eastAsia="Batang" w:hAnsi="Times New Roman" w:cs="Times New Roman"/>
                <w:noProof/>
                <w:color w:val="000000"/>
                <w:sz w:val="24"/>
                <w:szCs w:val="24"/>
                <w:u w:val="single"/>
                <w:lang w:val="nl-NL" w:eastAsia="ko-KR"/>
              </w:rPr>
            </w:pPr>
          </w:p>
          <w:p w:rsidR="00D86C19" w:rsidRPr="007C3E61" w:rsidRDefault="00D86C19" w:rsidP="00F858AD">
            <w:pPr>
              <w:spacing w:before="120" w:after="120" w:line="240" w:lineRule="auto"/>
              <w:jc w:val="both"/>
              <w:rPr>
                <w:rFonts w:ascii="Times New Roman" w:eastAsia="Batang" w:hAnsi="Times New Roman" w:cs="Times New Roman"/>
                <w:noProof/>
                <w:color w:val="000000"/>
                <w:sz w:val="24"/>
                <w:szCs w:val="24"/>
                <w:u w:val="single"/>
                <w:lang w:val="nl-NL" w:eastAsia="ko-KR"/>
              </w:rPr>
            </w:pPr>
            <w:r w:rsidRPr="007C3E61">
              <w:rPr>
                <w:rFonts w:ascii="Times New Roman" w:eastAsia="Batang" w:hAnsi="Times New Roman" w:cs="Times New Roman"/>
                <w:noProof/>
                <w:color w:val="000000"/>
                <w:sz w:val="24"/>
                <w:szCs w:val="24"/>
                <w:u w:val="single"/>
                <w:lang w:val="nl-NL" w:eastAsia="ko-KR"/>
              </w:rPr>
              <w:t>Hồ sơ kèm theo:</w:t>
            </w:r>
          </w:p>
          <w:p w:rsidR="00D86C19" w:rsidRPr="007C3E61" w:rsidRDefault="00D86C19" w:rsidP="00F858AD">
            <w:pPr>
              <w:spacing w:after="0" w:line="240" w:lineRule="auto"/>
              <w:jc w:val="center"/>
              <w:rPr>
                <w:rFonts w:ascii="Times New Roman" w:eastAsia="Batang" w:hAnsi="Times New Roman" w:cs="Times New Roman"/>
                <w:i/>
                <w:color w:val="000000"/>
                <w:sz w:val="28"/>
                <w:szCs w:val="28"/>
                <w:lang w:val="nl-NL" w:eastAsia="ko-KR"/>
              </w:rPr>
            </w:pPr>
            <w:r w:rsidRPr="007C3E61">
              <w:rPr>
                <w:rFonts w:ascii="Times New Roman" w:eastAsia="Batang" w:hAnsi="Times New Roman" w:cs="Times New Roman"/>
                <w:noProof/>
                <w:color w:val="000000"/>
                <w:sz w:val="24"/>
                <w:szCs w:val="24"/>
                <w:lang w:val="nl-NL" w:eastAsia="ko-KR"/>
              </w:rPr>
              <w:t>- Liệt kê rõ tài liệu kèm theo</w:t>
            </w:r>
          </w:p>
        </w:tc>
        <w:tc>
          <w:tcPr>
            <w:tcW w:w="6806" w:type="dxa"/>
          </w:tcPr>
          <w:p w:rsidR="00D86C19" w:rsidRPr="007C3E61" w:rsidRDefault="00D86C19" w:rsidP="00F858AD">
            <w:pPr>
              <w:spacing w:after="0" w:line="240" w:lineRule="auto"/>
              <w:jc w:val="center"/>
              <w:rPr>
                <w:rFonts w:ascii="Times New Roman" w:eastAsia="Batang" w:hAnsi="Times New Roman" w:cs="Times New Roman"/>
                <w:b/>
                <w:color w:val="000000"/>
                <w:sz w:val="26"/>
                <w:szCs w:val="28"/>
                <w:lang w:val="nl-NL" w:eastAsia="ko-KR"/>
              </w:rPr>
            </w:pPr>
            <w:r w:rsidRPr="007C3E61">
              <w:rPr>
                <w:rFonts w:ascii="Times New Roman" w:eastAsia="Batang" w:hAnsi="Times New Roman" w:cs="Times New Roman"/>
                <w:b/>
                <w:color w:val="000000"/>
                <w:sz w:val="26"/>
                <w:szCs w:val="28"/>
                <w:lang w:val="nl-NL" w:eastAsia="ko-KR"/>
              </w:rPr>
              <w:t xml:space="preserve">CHỦ TỊCH </w:t>
            </w:r>
          </w:p>
          <w:p w:rsidR="00D86C19" w:rsidRPr="007C3E61" w:rsidRDefault="00D86C19" w:rsidP="00F858AD">
            <w:pPr>
              <w:spacing w:after="0" w:line="240" w:lineRule="auto"/>
              <w:jc w:val="center"/>
              <w:rPr>
                <w:rFonts w:ascii="Times New Roman" w:eastAsia="Batang" w:hAnsi="Times New Roman" w:cs="Times New Roman"/>
                <w:b/>
                <w:color w:val="000000"/>
                <w:sz w:val="26"/>
                <w:szCs w:val="28"/>
                <w:lang w:val="nl-NL" w:eastAsia="ko-KR"/>
              </w:rPr>
            </w:pPr>
            <w:r w:rsidRPr="007C3E61">
              <w:rPr>
                <w:rFonts w:ascii="Times New Roman" w:eastAsia="Batang" w:hAnsi="Times New Roman" w:cs="Times New Roman"/>
                <w:b/>
                <w:color w:val="000000"/>
                <w:sz w:val="26"/>
                <w:szCs w:val="28"/>
                <w:lang w:val="nl-NL" w:eastAsia="ko-KR"/>
              </w:rPr>
              <w:t>HIỆP HỘI BẢO HIỂM VIỆT NAM</w:t>
            </w:r>
          </w:p>
          <w:p w:rsidR="00D86C19" w:rsidRPr="007C3E61" w:rsidRDefault="00D86C19" w:rsidP="00F858AD">
            <w:pPr>
              <w:spacing w:after="0" w:line="240" w:lineRule="auto"/>
              <w:jc w:val="center"/>
              <w:rPr>
                <w:rFonts w:ascii="Times New Roman" w:eastAsia="Batang" w:hAnsi="Times New Roman" w:cs="Times New Roman"/>
                <w:i/>
                <w:color w:val="000000"/>
                <w:sz w:val="28"/>
                <w:szCs w:val="28"/>
                <w:lang w:val="nl-NL" w:eastAsia="ko-KR"/>
              </w:rPr>
            </w:pPr>
            <w:r w:rsidRPr="007C3E61">
              <w:rPr>
                <w:rFonts w:ascii="Times New Roman" w:eastAsia="Batang" w:hAnsi="Times New Roman" w:cs="Times New Roman"/>
                <w:i/>
                <w:color w:val="000000"/>
                <w:sz w:val="28"/>
                <w:szCs w:val="28"/>
                <w:lang w:val="nl-NL" w:eastAsia="ko-KR"/>
              </w:rPr>
              <w:t>(Ký tên và đóng dấu)</w:t>
            </w:r>
          </w:p>
        </w:tc>
      </w:tr>
    </w:tbl>
    <w:p w:rsidR="00D86C19" w:rsidRPr="007C3E61" w:rsidRDefault="00D86C19" w:rsidP="00D86C19">
      <w:pPr>
        <w:rPr>
          <w:rFonts w:ascii="Times New Roman" w:eastAsia="Times New Roman" w:hAnsi="Times New Roman" w:cs="Times New Roman"/>
          <w:b/>
          <w:color w:val="000000"/>
          <w:sz w:val="24"/>
          <w:szCs w:val="20"/>
          <w:lang w:val="nl-NL"/>
        </w:rPr>
      </w:pPr>
    </w:p>
    <w:p w:rsidR="00D86C19" w:rsidRPr="007C3E61" w:rsidRDefault="00D86C19" w:rsidP="00D86C19">
      <w:pPr>
        <w:spacing w:before="120" w:after="0" w:line="240" w:lineRule="auto"/>
        <w:jc w:val="both"/>
        <w:rPr>
          <w:rFonts w:ascii="Times New Roman" w:eastAsia="Times New Roman" w:hAnsi="Times New Roman" w:cs="Times New Roman"/>
          <w:sz w:val="28"/>
          <w:szCs w:val="28"/>
          <w:lang w:val="nl-NL"/>
        </w:rPr>
      </w:pPr>
    </w:p>
    <w:p w:rsidR="00D86C19" w:rsidRPr="007C3E61" w:rsidRDefault="00D86C19" w:rsidP="00D86C19">
      <w:pPr>
        <w:spacing w:after="0" w:line="240" w:lineRule="auto"/>
        <w:jc w:val="center"/>
        <w:rPr>
          <w:rFonts w:ascii="Times New Roman" w:eastAsia="Times New Roman" w:hAnsi="Times New Roman" w:cs="Times New Roman"/>
          <w:b/>
          <w:sz w:val="28"/>
          <w:szCs w:val="28"/>
          <w:lang w:val="nl-NL"/>
        </w:rPr>
      </w:pPr>
      <w:r w:rsidRPr="007C3E61">
        <w:rPr>
          <w:rFonts w:ascii="Times New Roman" w:eastAsia="Times New Roman" w:hAnsi="Times New Roman" w:cs="Times New Roman"/>
          <w:b/>
          <w:sz w:val="24"/>
          <w:szCs w:val="28"/>
          <w:lang w:val="nl-NL"/>
        </w:rPr>
        <w:br w:type="page"/>
      </w:r>
    </w:p>
    <w:p w:rsidR="00A45588" w:rsidRPr="007C3E61" w:rsidRDefault="00F717F3">
      <w:pPr>
        <w:keepNext/>
        <w:spacing w:after="0" w:line="240" w:lineRule="auto"/>
        <w:jc w:val="center"/>
        <w:outlineLvl w:val="6"/>
        <w:rPr>
          <w:rFonts w:ascii="Times New Roman" w:eastAsia="Times New Roman" w:hAnsi="Times New Roman" w:cs="Times New Roman"/>
          <w:b/>
          <w:color w:val="000000"/>
          <w:sz w:val="28"/>
          <w:szCs w:val="28"/>
          <w:lang w:val="nl-NL"/>
        </w:rPr>
      </w:pPr>
      <w:r w:rsidRPr="007C3E61">
        <w:rPr>
          <w:rFonts w:ascii="Times New Roman" w:eastAsia="Times New Roman" w:hAnsi="Times New Roman" w:cs="Times New Roman"/>
          <w:b/>
          <w:color w:val="000000"/>
          <w:sz w:val="28"/>
          <w:szCs w:val="28"/>
          <w:lang w:val="nl-NL"/>
        </w:rPr>
        <w:t>Phụ lục VIII</w:t>
      </w:r>
    </w:p>
    <w:p w:rsidR="00D86C19" w:rsidRPr="007C3E61" w:rsidRDefault="00D86C19" w:rsidP="00D86C19">
      <w:pPr>
        <w:spacing w:after="0" w:line="240" w:lineRule="auto"/>
        <w:ind w:left="896" w:right="567" w:hanging="357"/>
        <w:jc w:val="center"/>
        <w:rPr>
          <w:rFonts w:ascii="Times New Roman" w:eastAsia="Times New Roman" w:hAnsi="Times New Roman" w:cs="Times New Roman"/>
          <w:b/>
          <w:sz w:val="28"/>
          <w:szCs w:val="28"/>
          <w:lang w:val="nl-NL"/>
        </w:rPr>
      </w:pPr>
      <w:r w:rsidRPr="007C3E61">
        <w:rPr>
          <w:rFonts w:ascii="Times New Roman" w:eastAsia="Times New Roman" w:hAnsi="Times New Roman" w:cs="Times New Roman"/>
          <w:b/>
          <w:sz w:val="28"/>
          <w:szCs w:val="28"/>
          <w:lang w:val="nl-NL"/>
        </w:rPr>
        <w:t xml:space="preserve">ĐƠN ĐỀ NGHỊ THAY ĐỔI THÀNH VIÊN </w:t>
      </w:r>
    </w:p>
    <w:p w:rsidR="00D86C19" w:rsidRPr="007C3E61" w:rsidRDefault="00D86C19" w:rsidP="00D86C19">
      <w:pPr>
        <w:spacing w:after="0" w:line="240" w:lineRule="auto"/>
        <w:ind w:left="896" w:right="567" w:hanging="357"/>
        <w:jc w:val="center"/>
        <w:rPr>
          <w:rFonts w:ascii="Times New Roman" w:eastAsia="Times New Roman" w:hAnsi="Times New Roman" w:cs="Times New Roman"/>
          <w:b/>
          <w:sz w:val="28"/>
          <w:szCs w:val="28"/>
          <w:lang w:val="nl-NL"/>
        </w:rPr>
      </w:pPr>
      <w:r w:rsidRPr="007C3E61">
        <w:rPr>
          <w:rFonts w:ascii="Times New Roman" w:eastAsia="Times New Roman" w:hAnsi="Times New Roman" w:cs="Times New Roman"/>
          <w:b/>
          <w:sz w:val="28"/>
          <w:szCs w:val="28"/>
          <w:lang w:val="nl-NL"/>
        </w:rPr>
        <w:t>HỘI ĐỒNG QUẢN LÝ QUỸ BẢO HIỂM XE CƠ GIỚI</w:t>
      </w:r>
    </w:p>
    <w:p w:rsidR="00D86C19" w:rsidRPr="007C3E61" w:rsidRDefault="00D86C19" w:rsidP="00D86C19">
      <w:pPr>
        <w:spacing w:after="0" w:line="240" w:lineRule="auto"/>
        <w:ind w:left="896" w:right="567" w:hanging="357"/>
        <w:jc w:val="center"/>
        <w:rPr>
          <w:rFonts w:ascii="Times New Roman" w:eastAsia="Times New Roman" w:hAnsi="Times New Roman" w:cs="Times New Roman"/>
          <w:b/>
          <w:sz w:val="18"/>
          <w:szCs w:val="28"/>
          <w:u w:val="single"/>
          <w:lang w:val="nl-NL"/>
        </w:rPr>
      </w:pPr>
    </w:p>
    <w:p w:rsidR="00D86C19" w:rsidRPr="007C3E61" w:rsidRDefault="00D86C19" w:rsidP="00D86C19">
      <w:pPr>
        <w:spacing w:after="0" w:line="240" w:lineRule="auto"/>
        <w:jc w:val="center"/>
        <w:rPr>
          <w:rFonts w:ascii="Times New Roman" w:eastAsia="Times New Roman" w:hAnsi="Times New Roman" w:cs="Times New Roman"/>
          <w:i/>
          <w:iCs/>
          <w:sz w:val="28"/>
          <w:szCs w:val="28"/>
          <w:lang w:val="nl-NL"/>
        </w:rPr>
      </w:pPr>
      <w:r w:rsidRPr="007C3E61">
        <w:rPr>
          <w:rFonts w:ascii="Times New Roman" w:eastAsia="Times New Roman" w:hAnsi="Times New Roman" w:cs="Times New Roman"/>
          <w:i/>
          <w:sz w:val="28"/>
          <w:szCs w:val="28"/>
          <w:lang w:val="nl-NL"/>
        </w:rPr>
        <w:t>(K</w:t>
      </w:r>
      <w:r w:rsidRPr="007C3E61">
        <w:rPr>
          <w:rFonts w:ascii="Times New Roman" w:eastAsia="Times New Roman" w:hAnsi="Times New Roman" w:cs="Times New Roman"/>
          <w:i/>
          <w:iCs/>
          <w:sz w:val="28"/>
          <w:szCs w:val="28"/>
          <w:lang w:val="nl-NL"/>
        </w:rPr>
        <w:t>èm theo</w:t>
      </w:r>
      <w:r w:rsidRPr="007C3E61">
        <w:rPr>
          <w:rFonts w:ascii="Times New Roman" w:eastAsia="Times New Roman" w:hAnsi="Times New Roman" w:cs="Times New Roman"/>
          <w:i/>
          <w:iCs/>
          <w:spacing w:val="-6"/>
          <w:sz w:val="28"/>
          <w:szCs w:val="28"/>
          <w:lang w:val="nl-NL"/>
        </w:rPr>
        <w:t xml:space="preserve"> </w:t>
      </w:r>
      <w:r w:rsidRPr="007C3E61">
        <w:rPr>
          <w:rFonts w:ascii="Times New Roman" w:eastAsia="Times New Roman" w:hAnsi="Times New Roman" w:cs="Times New Roman"/>
          <w:i/>
          <w:iCs/>
          <w:sz w:val="28"/>
          <w:szCs w:val="28"/>
          <w:lang w:val="nl-NL"/>
        </w:rPr>
        <w:t xml:space="preserve">Nghị định số ….. /2022/NĐ-CP </w:t>
      </w:r>
    </w:p>
    <w:p w:rsidR="00D86C19" w:rsidRPr="007C3E61" w:rsidRDefault="00D86C19" w:rsidP="00D86C19">
      <w:pPr>
        <w:spacing w:after="0" w:line="240" w:lineRule="auto"/>
        <w:jc w:val="center"/>
        <w:rPr>
          <w:rFonts w:ascii="Times New Roman" w:eastAsia="Times New Roman" w:hAnsi="Times New Roman" w:cs="Times New Roman"/>
          <w:i/>
          <w:sz w:val="28"/>
          <w:szCs w:val="28"/>
          <w:lang w:val="nl-NL"/>
        </w:rPr>
      </w:pPr>
      <w:r w:rsidRPr="007C3E61">
        <w:rPr>
          <w:rFonts w:ascii="Times New Roman" w:eastAsia="Times New Roman" w:hAnsi="Times New Roman" w:cs="Times New Roman"/>
          <w:i/>
          <w:iCs/>
          <w:sz w:val="28"/>
          <w:szCs w:val="28"/>
          <w:lang w:val="nl-NL"/>
        </w:rPr>
        <w:t>ngày    tháng    năm 2022 của Chính phủ</w:t>
      </w:r>
      <w:r w:rsidRPr="007C3E61">
        <w:rPr>
          <w:rFonts w:ascii="Times New Roman" w:eastAsia="Times New Roman" w:hAnsi="Times New Roman" w:cs="Times New Roman"/>
          <w:i/>
          <w:sz w:val="28"/>
          <w:szCs w:val="28"/>
          <w:lang w:val="nl-NL"/>
        </w:rPr>
        <w:t>)</w:t>
      </w:r>
    </w:p>
    <w:p w:rsidR="00D86C19" w:rsidRPr="007C3E61" w:rsidRDefault="00D86C19" w:rsidP="00D86C19">
      <w:pPr>
        <w:keepNext/>
        <w:spacing w:after="0" w:line="240" w:lineRule="auto"/>
        <w:jc w:val="center"/>
        <w:outlineLvl w:val="6"/>
        <w:rPr>
          <w:rFonts w:ascii="Times New Roman" w:eastAsia="Times New Roman" w:hAnsi="Times New Roman" w:cs="Times New Roman"/>
          <w:b/>
          <w:color w:val="000000"/>
          <w:sz w:val="24"/>
          <w:szCs w:val="20"/>
          <w:lang w:val="nl-NL"/>
        </w:rPr>
      </w:pPr>
    </w:p>
    <w:p w:rsidR="00D86C19" w:rsidRPr="007C3E61" w:rsidRDefault="00D86C19" w:rsidP="00D86C19">
      <w:pPr>
        <w:keepNext/>
        <w:spacing w:after="0" w:line="240" w:lineRule="auto"/>
        <w:jc w:val="center"/>
        <w:outlineLvl w:val="6"/>
        <w:rPr>
          <w:rFonts w:ascii="Times New Roman" w:eastAsia="Times New Roman" w:hAnsi="Times New Roman" w:cs="Times New Roman"/>
          <w:b/>
          <w:color w:val="000000"/>
          <w:sz w:val="24"/>
          <w:szCs w:val="20"/>
          <w:lang w:val="nl-NL"/>
        </w:rPr>
      </w:pPr>
    </w:p>
    <w:p w:rsidR="00D86C19" w:rsidRPr="007C3E61" w:rsidRDefault="00D86C19" w:rsidP="00D86C19">
      <w:pPr>
        <w:keepNext/>
        <w:spacing w:after="0" w:line="240" w:lineRule="auto"/>
        <w:jc w:val="center"/>
        <w:outlineLvl w:val="6"/>
        <w:rPr>
          <w:rFonts w:ascii="Times New Roman" w:eastAsia="Times New Roman" w:hAnsi="Times New Roman" w:cs="Times New Roman"/>
          <w:b/>
          <w:color w:val="000000"/>
          <w:sz w:val="24"/>
          <w:szCs w:val="20"/>
          <w:lang w:val="nl-NL"/>
        </w:rPr>
      </w:pPr>
      <w:r w:rsidRPr="007C3E61">
        <w:rPr>
          <w:rFonts w:ascii="Times New Roman" w:eastAsia="Times New Roman" w:hAnsi="Times New Roman" w:cs="Times New Roman"/>
          <w:b/>
          <w:color w:val="000000"/>
          <w:sz w:val="24"/>
          <w:szCs w:val="20"/>
          <w:lang w:val="nl-NL"/>
        </w:rPr>
        <w:t>CỘNG HOÀ XÃ HỘI CHỦ NGHĨA VIỆT NAM</w:t>
      </w:r>
    </w:p>
    <w:p w:rsidR="00D86C19" w:rsidRPr="007C3E61" w:rsidRDefault="00D86C19" w:rsidP="00D86C19">
      <w:pPr>
        <w:spacing w:after="0" w:line="240" w:lineRule="auto"/>
        <w:jc w:val="center"/>
        <w:rPr>
          <w:rFonts w:ascii="Times New Roman" w:eastAsia="Times New Roman" w:hAnsi="Times New Roman" w:cs="Times New Roman"/>
          <w:b/>
          <w:color w:val="000000"/>
          <w:sz w:val="28"/>
          <w:szCs w:val="20"/>
          <w:lang w:val="nl-NL"/>
        </w:rPr>
      </w:pPr>
      <w:r w:rsidRPr="007C3E61">
        <w:rPr>
          <w:rFonts w:ascii="Times New Roman" w:eastAsia="Times New Roman" w:hAnsi="Times New Roman" w:cs="Times New Roman"/>
          <w:b/>
          <w:color w:val="000000"/>
          <w:sz w:val="28"/>
          <w:szCs w:val="20"/>
          <w:lang w:val="nl-NL"/>
        </w:rPr>
        <w:t>Độc lập – Tự do – Hạnh phúc</w:t>
      </w:r>
    </w:p>
    <w:p w:rsidR="00D86C19" w:rsidRPr="007C3E61" w:rsidRDefault="00D86C19" w:rsidP="00D86C19">
      <w:pPr>
        <w:spacing w:before="360" w:after="360" w:line="240" w:lineRule="auto"/>
        <w:jc w:val="right"/>
        <w:rPr>
          <w:rFonts w:ascii="Times New Roman" w:eastAsia="Times New Roman" w:hAnsi="Times New Roman" w:cs="Times New Roman"/>
          <w:i/>
          <w:color w:val="000000"/>
          <w:sz w:val="28"/>
          <w:szCs w:val="20"/>
          <w:lang w:val="nl-NL"/>
        </w:rPr>
      </w:pPr>
      <w:r w:rsidRPr="007C3E61">
        <w:rPr>
          <w:rFonts w:ascii="Times New Roman" w:eastAsia="Times New Roman" w:hAnsi="Times New Roman" w:cs="Times New Roman"/>
          <w:i/>
          <w:color w:val="000000"/>
          <w:sz w:val="28"/>
          <w:szCs w:val="20"/>
          <w:lang w:val="nl-NL"/>
        </w:rPr>
        <w:t>...., ngày.... tháng.... năm ...</w:t>
      </w:r>
      <w:r w:rsidR="00F717F3" w:rsidRPr="007C3E61">
        <w:rPr>
          <w:rFonts w:ascii="Times New Roman" w:eastAsia="Times New Roman" w:hAnsi="Times New Roman" w:cs="Times New Roman"/>
          <w:i/>
          <w:noProof/>
          <w:color w:val="000000"/>
          <w:sz w:val="28"/>
          <w:szCs w:val="20"/>
          <w:lang w:val="en-US"/>
        </w:rPr>
        <w:pict>
          <v:line id="_x0000_s1037" style="position:absolute;left:0;text-align:left;z-index:251673600;mso-position-horizontal-relative:text;mso-position-vertical-relative:text" from="136.3pt,3.05pt" to="317.05pt,3.05pt"/>
        </w:pict>
      </w:r>
    </w:p>
    <w:p w:rsidR="00D86C19" w:rsidRPr="007C3E61" w:rsidRDefault="00D86C19" w:rsidP="00D86C19">
      <w:pPr>
        <w:spacing w:before="180" w:after="180" w:line="240" w:lineRule="auto"/>
        <w:jc w:val="center"/>
        <w:rPr>
          <w:rFonts w:ascii="Times New Roman" w:eastAsia="Times New Roman" w:hAnsi="Times New Roman" w:cs="Times New Roman"/>
          <w:color w:val="000000"/>
          <w:sz w:val="28"/>
          <w:szCs w:val="20"/>
          <w:lang w:val="nl-NL"/>
        </w:rPr>
      </w:pPr>
      <w:r w:rsidRPr="007C3E61">
        <w:rPr>
          <w:rFonts w:ascii="Times New Roman" w:eastAsia="Times New Roman" w:hAnsi="Times New Roman" w:cs="Times New Roman"/>
          <w:b/>
          <w:color w:val="000000"/>
          <w:sz w:val="28"/>
          <w:szCs w:val="20"/>
          <w:lang w:val="nl-NL"/>
        </w:rPr>
        <w:t>Kính gửi: Bộ trưởng Bộ Tài chính</w:t>
      </w:r>
    </w:p>
    <w:p w:rsidR="00D86C19" w:rsidRPr="007C3E61" w:rsidRDefault="00D86C19" w:rsidP="00D86C19">
      <w:pPr>
        <w:spacing w:before="180" w:after="180" w:line="240" w:lineRule="auto"/>
        <w:ind w:firstLine="720"/>
        <w:jc w:val="both"/>
        <w:rPr>
          <w:rFonts w:ascii="Times New Roman" w:eastAsia="Batang" w:hAnsi="Times New Roman" w:cs="Times New Roman"/>
          <w:color w:val="000000"/>
          <w:sz w:val="28"/>
          <w:szCs w:val="28"/>
          <w:lang w:val="nl-NL" w:eastAsia="ko-KR"/>
        </w:rPr>
      </w:pPr>
      <w:r w:rsidRPr="007C3E61">
        <w:rPr>
          <w:rFonts w:ascii="Times New Roman" w:eastAsia="Batang" w:hAnsi="Times New Roman" w:cs="Times New Roman"/>
          <w:color w:val="000000"/>
          <w:sz w:val="28"/>
          <w:szCs w:val="28"/>
          <w:lang w:val="nl-NL" w:eastAsia="ko-KR"/>
        </w:rPr>
        <w:t>Căn cứ Nghị định .... về bảo hiểm bắt buộc trách nhiệm dân sự của chủ xe cơ giới và các văn bản hướng dẫn thi hành;</w:t>
      </w:r>
    </w:p>
    <w:p w:rsidR="00D86C19" w:rsidRPr="007C3E61" w:rsidRDefault="00D86C19" w:rsidP="00D86C19">
      <w:pPr>
        <w:spacing w:before="180" w:after="180" w:line="240" w:lineRule="auto"/>
        <w:jc w:val="both"/>
        <w:rPr>
          <w:rFonts w:ascii="Times New Roman" w:eastAsia="Batang" w:hAnsi="Times New Roman" w:cs="Times New Roman"/>
          <w:color w:val="000000"/>
          <w:sz w:val="28"/>
          <w:szCs w:val="28"/>
          <w:lang w:val="nl-NL" w:eastAsia="ko-KR"/>
        </w:rPr>
      </w:pPr>
      <w:r w:rsidRPr="007C3E61">
        <w:rPr>
          <w:rFonts w:ascii="Times New Roman" w:eastAsia="Batang" w:hAnsi="Times New Roman" w:cs="Times New Roman"/>
          <w:color w:val="000000"/>
          <w:sz w:val="28"/>
          <w:szCs w:val="28"/>
          <w:lang w:val="nl-NL" w:eastAsia="ko-KR"/>
        </w:rPr>
        <w:tab/>
        <w:t>Đề nghị Bộ Tài chính chấp thuận cho Hội đồng quản lý Quỹ bảo hiểm xe cơ giới được thay đổi thành viên Hội đồng quản lý Quỹ bảo hiểm xe cơ giới như sau:</w:t>
      </w:r>
    </w:p>
    <w:p w:rsidR="00D86C19" w:rsidRPr="007C3E61" w:rsidRDefault="00D86C19" w:rsidP="00D86C19">
      <w:pPr>
        <w:spacing w:before="180" w:after="180" w:line="240" w:lineRule="auto"/>
        <w:ind w:left="720"/>
        <w:jc w:val="both"/>
        <w:rPr>
          <w:rFonts w:ascii="Times New Roman" w:eastAsia="Batang" w:hAnsi="Times New Roman" w:cs="Times New Roman"/>
          <w:color w:val="000000"/>
          <w:sz w:val="28"/>
          <w:szCs w:val="28"/>
          <w:lang w:val="nl-NL" w:eastAsia="ko-KR"/>
        </w:rPr>
      </w:pPr>
      <w:r w:rsidRPr="007C3E61">
        <w:rPr>
          <w:rFonts w:ascii="Times New Roman" w:eastAsia="Batang" w:hAnsi="Times New Roman" w:cs="Times New Roman"/>
          <w:color w:val="000000"/>
          <w:sz w:val="28"/>
          <w:szCs w:val="28"/>
          <w:lang w:val="nl-NL" w:eastAsia="ko-KR"/>
        </w:rPr>
        <w:t>- Tên thành viên Hội đồng quản lý Quỹ bảo hiểm xe cơ giới cũ:</w:t>
      </w:r>
    </w:p>
    <w:p w:rsidR="00D86C19" w:rsidRPr="007C3E61" w:rsidRDefault="00D86C19" w:rsidP="00D86C19">
      <w:pPr>
        <w:spacing w:before="180" w:after="180" w:line="240" w:lineRule="auto"/>
        <w:ind w:left="720"/>
        <w:jc w:val="both"/>
        <w:rPr>
          <w:rFonts w:ascii="Times New Roman" w:eastAsia="Batang" w:hAnsi="Times New Roman" w:cs="Times New Roman"/>
          <w:color w:val="000000"/>
          <w:sz w:val="28"/>
          <w:szCs w:val="28"/>
          <w:lang w:val="nl-NL" w:eastAsia="ko-KR"/>
        </w:rPr>
      </w:pPr>
      <w:r w:rsidRPr="007C3E61">
        <w:rPr>
          <w:rFonts w:ascii="Times New Roman" w:eastAsia="Batang" w:hAnsi="Times New Roman" w:cs="Times New Roman"/>
          <w:color w:val="000000"/>
          <w:sz w:val="28"/>
          <w:szCs w:val="28"/>
          <w:lang w:val="nl-NL" w:eastAsia="ko-KR"/>
        </w:rPr>
        <w:t>- Tên thành viên Hội đồng quản lý Quỹ bảo hiểm xe cơ giới mới:</w:t>
      </w:r>
    </w:p>
    <w:p w:rsidR="00D86C19" w:rsidRPr="007C3E61" w:rsidRDefault="00D86C19" w:rsidP="00D86C19">
      <w:pPr>
        <w:spacing w:before="180" w:after="180" w:line="240" w:lineRule="auto"/>
        <w:ind w:left="720"/>
        <w:jc w:val="both"/>
        <w:rPr>
          <w:rFonts w:ascii="Times New Roman" w:eastAsia="Batang" w:hAnsi="Times New Roman" w:cs="Times New Roman"/>
          <w:color w:val="000000"/>
          <w:sz w:val="28"/>
          <w:szCs w:val="28"/>
          <w:lang w:val="nl-NL" w:eastAsia="ko-KR"/>
        </w:rPr>
      </w:pPr>
      <w:r w:rsidRPr="007C3E61">
        <w:rPr>
          <w:rFonts w:ascii="Times New Roman" w:eastAsia="Batang" w:hAnsi="Times New Roman" w:cs="Times New Roman"/>
          <w:color w:val="000000"/>
          <w:sz w:val="28"/>
          <w:szCs w:val="28"/>
          <w:lang w:val="nl-NL" w:eastAsia="ko-KR"/>
        </w:rPr>
        <w:t>- Lý do thay đổi:</w:t>
      </w:r>
    </w:p>
    <w:p w:rsidR="00D86C19" w:rsidRPr="007C3E61" w:rsidRDefault="00D86C19" w:rsidP="00D86C19">
      <w:pPr>
        <w:spacing w:before="180" w:after="180" w:line="240" w:lineRule="auto"/>
        <w:ind w:firstLine="720"/>
        <w:jc w:val="both"/>
        <w:rPr>
          <w:rFonts w:ascii="Times New Roman" w:eastAsia="Batang" w:hAnsi="Times New Roman" w:cs="Times New Roman"/>
          <w:color w:val="000000"/>
          <w:sz w:val="28"/>
          <w:szCs w:val="28"/>
          <w:lang w:val="nl-NL" w:eastAsia="ko-KR"/>
        </w:rPr>
      </w:pPr>
      <w:r w:rsidRPr="007C3E61">
        <w:rPr>
          <w:rFonts w:ascii="Times New Roman" w:eastAsia="Batang" w:hAnsi="Times New Roman" w:cs="Times New Roman"/>
          <w:color w:val="000000"/>
          <w:sz w:val="28"/>
          <w:szCs w:val="28"/>
          <w:lang w:val="nl-NL" w:eastAsia="ko-KR"/>
        </w:rPr>
        <w:t xml:space="preserve">Hội đồng quản lý Quỹ bảo hiểm xe cơ giới sẽ hoàn tất các thủ tục liên quan và cam kết </w:t>
      </w:r>
      <w:r w:rsidRPr="007C3E61">
        <w:rPr>
          <w:rFonts w:ascii="Times New Roman" w:eastAsia="Batang" w:hAnsi="Times New Roman" w:cs="Times New Roman"/>
          <w:noProof/>
          <w:color w:val="000000"/>
          <w:sz w:val="28"/>
          <w:szCs w:val="28"/>
          <w:lang w:val="nl-NL" w:eastAsia="ko-KR"/>
        </w:rPr>
        <w:t xml:space="preserve">chịu trách nhiệm về sự chính xác và tuân thủ quy định pháp luật của Đơn này và hồ sơ kèm theo. </w:t>
      </w:r>
    </w:p>
    <w:tbl>
      <w:tblPr>
        <w:tblW w:w="9891" w:type="dxa"/>
        <w:tblLayout w:type="fixed"/>
        <w:tblLook w:val="0000"/>
      </w:tblPr>
      <w:tblGrid>
        <w:gridCol w:w="3085"/>
        <w:gridCol w:w="6806"/>
      </w:tblGrid>
      <w:tr w:rsidR="00D86C19" w:rsidRPr="007C3E61" w:rsidTr="00F858AD">
        <w:tc>
          <w:tcPr>
            <w:tcW w:w="3085" w:type="dxa"/>
            <w:vAlign w:val="center"/>
          </w:tcPr>
          <w:p w:rsidR="00D86C19" w:rsidRPr="007C3E61" w:rsidRDefault="00D86C19" w:rsidP="00F858AD">
            <w:pPr>
              <w:spacing w:before="120" w:after="120" w:line="240" w:lineRule="auto"/>
              <w:jc w:val="both"/>
              <w:rPr>
                <w:rFonts w:ascii="Times New Roman" w:eastAsia="Batang" w:hAnsi="Times New Roman" w:cs="Times New Roman"/>
                <w:noProof/>
                <w:color w:val="000000"/>
                <w:sz w:val="24"/>
                <w:szCs w:val="24"/>
                <w:u w:val="single"/>
                <w:lang w:val="nl-NL" w:eastAsia="ko-KR"/>
              </w:rPr>
            </w:pPr>
          </w:p>
          <w:p w:rsidR="00D86C19" w:rsidRPr="007C3E61" w:rsidRDefault="00D86C19" w:rsidP="00F858AD">
            <w:pPr>
              <w:spacing w:before="120" w:after="120" w:line="240" w:lineRule="auto"/>
              <w:jc w:val="both"/>
              <w:rPr>
                <w:rFonts w:ascii="Times New Roman" w:eastAsia="Batang" w:hAnsi="Times New Roman" w:cs="Times New Roman"/>
                <w:noProof/>
                <w:color w:val="000000"/>
                <w:sz w:val="24"/>
                <w:szCs w:val="24"/>
                <w:u w:val="single"/>
                <w:lang w:val="nl-NL" w:eastAsia="ko-KR"/>
              </w:rPr>
            </w:pPr>
            <w:r w:rsidRPr="007C3E61">
              <w:rPr>
                <w:rFonts w:ascii="Times New Roman" w:eastAsia="Batang" w:hAnsi="Times New Roman" w:cs="Times New Roman"/>
                <w:noProof/>
                <w:color w:val="000000"/>
                <w:sz w:val="24"/>
                <w:szCs w:val="24"/>
                <w:u w:val="single"/>
                <w:lang w:val="nl-NL" w:eastAsia="ko-KR"/>
              </w:rPr>
              <w:t>Hồ sơ kèm theo:</w:t>
            </w:r>
          </w:p>
          <w:p w:rsidR="00D86C19" w:rsidRPr="007C3E61" w:rsidRDefault="00D86C19" w:rsidP="00F858AD">
            <w:pPr>
              <w:spacing w:after="0" w:line="240" w:lineRule="auto"/>
              <w:jc w:val="center"/>
              <w:rPr>
                <w:rFonts w:ascii="Times New Roman" w:eastAsia="Batang" w:hAnsi="Times New Roman" w:cs="Times New Roman"/>
                <w:i/>
                <w:color w:val="000000"/>
                <w:sz w:val="28"/>
                <w:szCs w:val="28"/>
                <w:lang w:val="nl-NL" w:eastAsia="ko-KR"/>
              </w:rPr>
            </w:pPr>
            <w:r w:rsidRPr="007C3E61">
              <w:rPr>
                <w:rFonts w:ascii="Times New Roman" w:eastAsia="Batang" w:hAnsi="Times New Roman" w:cs="Times New Roman"/>
                <w:noProof/>
                <w:color w:val="000000"/>
                <w:sz w:val="24"/>
                <w:szCs w:val="24"/>
                <w:lang w:val="nl-NL" w:eastAsia="ko-KR"/>
              </w:rPr>
              <w:t>- Liệt kê rõ tài liệu kèm theo</w:t>
            </w:r>
          </w:p>
        </w:tc>
        <w:tc>
          <w:tcPr>
            <w:tcW w:w="6806" w:type="dxa"/>
          </w:tcPr>
          <w:p w:rsidR="00D86C19" w:rsidRPr="007C3E61" w:rsidRDefault="00D86C19" w:rsidP="00F858AD">
            <w:pPr>
              <w:spacing w:after="0" w:line="240" w:lineRule="auto"/>
              <w:jc w:val="center"/>
              <w:rPr>
                <w:rFonts w:ascii="Times New Roman" w:eastAsia="Batang" w:hAnsi="Times New Roman" w:cs="Times New Roman"/>
                <w:b/>
                <w:color w:val="000000"/>
                <w:sz w:val="26"/>
                <w:szCs w:val="28"/>
                <w:lang w:val="nl-NL" w:eastAsia="ko-KR"/>
              </w:rPr>
            </w:pPr>
            <w:r w:rsidRPr="007C3E61">
              <w:rPr>
                <w:rFonts w:ascii="Times New Roman" w:eastAsia="Batang" w:hAnsi="Times New Roman" w:cs="Times New Roman"/>
                <w:b/>
                <w:color w:val="000000"/>
                <w:sz w:val="26"/>
                <w:szCs w:val="28"/>
                <w:lang w:val="nl-NL" w:eastAsia="ko-KR"/>
              </w:rPr>
              <w:t xml:space="preserve">CHỦ TỊCH HỘI ĐỒNG QUẢN LÝ </w:t>
            </w:r>
          </w:p>
          <w:p w:rsidR="00D86C19" w:rsidRPr="007C3E61" w:rsidRDefault="00D86C19" w:rsidP="00F858AD">
            <w:pPr>
              <w:spacing w:after="0" w:line="240" w:lineRule="auto"/>
              <w:jc w:val="center"/>
              <w:rPr>
                <w:rFonts w:ascii="Times New Roman" w:eastAsia="Batang" w:hAnsi="Times New Roman" w:cs="Times New Roman"/>
                <w:b/>
                <w:color w:val="000000"/>
                <w:sz w:val="26"/>
                <w:szCs w:val="28"/>
                <w:lang w:val="nl-NL" w:eastAsia="ko-KR"/>
              </w:rPr>
            </w:pPr>
            <w:r w:rsidRPr="007C3E61">
              <w:rPr>
                <w:rFonts w:ascii="Times New Roman" w:eastAsia="Batang" w:hAnsi="Times New Roman" w:cs="Times New Roman"/>
                <w:b/>
                <w:color w:val="000000"/>
                <w:sz w:val="26"/>
                <w:szCs w:val="28"/>
                <w:lang w:val="nl-NL" w:eastAsia="ko-KR"/>
              </w:rPr>
              <w:t>QUỸ BẢO HIỂM XE CƠ GIỚI</w:t>
            </w:r>
          </w:p>
          <w:p w:rsidR="00D86C19" w:rsidRPr="007C3E61" w:rsidRDefault="00D86C19" w:rsidP="00F858AD">
            <w:pPr>
              <w:spacing w:after="0" w:line="240" w:lineRule="auto"/>
              <w:jc w:val="center"/>
              <w:rPr>
                <w:rFonts w:ascii="Times New Roman" w:eastAsia="Batang" w:hAnsi="Times New Roman" w:cs="Times New Roman"/>
                <w:i/>
                <w:color w:val="000000"/>
                <w:sz w:val="28"/>
                <w:szCs w:val="28"/>
                <w:lang w:val="nl-NL" w:eastAsia="ko-KR"/>
              </w:rPr>
            </w:pPr>
            <w:r w:rsidRPr="007C3E61">
              <w:rPr>
                <w:rFonts w:ascii="Times New Roman" w:eastAsia="Batang" w:hAnsi="Times New Roman" w:cs="Times New Roman"/>
                <w:i/>
                <w:color w:val="000000"/>
                <w:sz w:val="28"/>
                <w:szCs w:val="28"/>
                <w:lang w:val="nl-NL" w:eastAsia="ko-KR"/>
              </w:rPr>
              <w:t>(Ký tên và đóng dấu)</w:t>
            </w:r>
          </w:p>
        </w:tc>
      </w:tr>
    </w:tbl>
    <w:p w:rsidR="00D86C19" w:rsidRPr="007C3E61" w:rsidRDefault="00D86C19" w:rsidP="00D86C19">
      <w:pPr>
        <w:rPr>
          <w:lang w:val="nl-NL"/>
        </w:rPr>
      </w:pPr>
    </w:p>
    <w:p w:rsidR="00D86C19" w:rsidRPr="007C3E61" w:rsidRDefault="00D86C19" w:rsidP="00D86C19">
      <w:pPr>
        <w:rPr>
          <w:lang w:val="nl-NL"/>
        </w:rPr>
      </w:pPr>
      <w:r w:rsidRPr="007C3E61">
        <w:rPr>
          <w:lang w:val="nl-NL"/>
        </w:rPr>
        <w:br w:type="page"/>
      </w:r>
    </w:p>
    <w:p w:rsidR="001906DA" w:rsidRPr="007C3E61" w:rsidRDefault="00D86C19" w:rsidP="001906DA">
      <w:pPr>
        <w:keepNext/>
        <w:spacing w:after="0" w:line="240" w:lineRule="auto"/>
        <w:jc w:val="center"/>
        <w:outlineLvl w:val="6"/>
        <w:rPr>
          <w:rFonts w:ascii="Times New Roman" w:eastAsia="Times New Roman" w:hAnsi="Times New Roman" w:cs="Times New Roman"/>
          <w:b/>
          <w:color w:val="000000"/>
          <w:sz w:val="28"/>
          <w:szCs w:val="28"/>
          <w:lang w:val="nl-NL"/>
        </w:rPr>
      </w:pPr>
      <w:r w:rsidRPr="007C3E61">
        <w:rPr>
          <w:rFonts w:ascii="Times New Roman" w:eastAsia="Times New Roman" w:hAnsi="Times New Roman" w:cs="Times New Roman"/>
          <w:b/>
          <w:color w:val="000000"/>
          <w:sz w:val="28"/>
          <w:szCs w:val="28"/>
          <w:lang w:val="nl-NL"/>
        </w:rPr>
        <w:t>Phụ lục IX</w:t>
      </w:r>
    </w:p>
    <w:p w:rsidR="001906DA" w:rsidRPr="007C3E61" w:rsidRDefault="00F717F3" w:rsidP="001906DA">
      <w:pPr>
        <w:spacing w:after="0" w:line="240" w:lineRule="auto"/>
        <w:jc w:val="center"/>
        <w:rPr>
          <w:rFonts w:ascii="Times New Roman Bold" w:eastAsia="Batang" w:hAnsi="Times New Roman Bold" w:cs="Times New Roman" w:hint="eastAsia"/>
          <w:b/>
          <w:color w:val="000000"/>
          <w:spacing w:val="-4"/>
          <w:sz w:val="28"/>
          <w:szCs w:val="28"/>
          <w:lang w:val="nl-NL" w:eastAsia="ko-KR"/>
        </w:rPr>
      </w:pPr>
      <w:r w:rsidRPr="007C3E61">
        <w:rPr>
          <w:rFonts w:ascii="Times New Roman Bold" w:eastAsia="Batang" w:hAnsi="Times New Roman Bold" w:cs="Times New Roman" w:hint="cs"/>
          <w:b/>
          <w:color w:val="000000"/>
          <w:spacing w:val="-4"/>
          <w:sz w:val="28"/>
          <w:szCs w:val="28"/>
          <w:lang w:val="nl-NL" w:eastAsia="ko-KR"/>
        </w:rPr>
        <w:t>ĐƠ</w:t>
      </w:r>
      <w:r w:rsidRPr="007C3E61">
        <w:rPr>
          <w:rFonts w:ascii="Times New Roman Bold" w:eastAsia="Batang" w:hAnsi="Times New Roman Bold" w:cs="Times New Roman" w:hint="eastAsia"/>
          <w:b/>
          <w:color w:val="000000"/>
          <w:spacing w:val="-4"/>
          <w:sz w:val="28"/>
          <w:szCs w:val="28"/>
          <w:lang w:val="nl-NL" w:eastAsia="ko-KR"/>
        </w:rPr>
        <w:t xml:space="preserve">N </w:t>
      </w:r>
      <w:r w:rsidRPr="007C3E61">
        <w:rPr>
          <w:rFonts w:ascii="Times New Roman Bold" w:eastAsia="Batang" w:hAnsi="Times New Roman Bold" w:cs="Times New Roman" w:hint="cs"/>
          <w:b/>
          <w:color w:val="000000"/>
          <w:spacing w:val="-4"/>
          <w:sz w:val="28"/>
          <w:szCs w:val="28"/>
          <w:lang w:val="nl-NL" w:eastAsia="ko-KR"/>
        </w:rPr>
        <w:t>Đ</w:t>
      </w:r>
      <w:r w:rsidRPr="007C3E61">
        <w:rPr>
          <w:rFonts w:ascii="Times New Roman Bold" w:eastAsia="Batang" w:hAnsi="Times New Roman Bold" w:cs="Times New Roman"/>
          <w:b/>
          <w:color w:val="000000"/>
          <w:spacing w:val="-4"/>
          <w:sz w:val="28"/>
          <w:szCs w:val="28"/>
          <w:lang w:val="nl-NL" w:eastAsia="ko-KR"/>
        </w:rPr>
        <w:t>Ề</w:t>
      </w:r>
      <w:r w:rsidRPr="007C3E61">
        <w:rPr>
          <w:rFonts w:ascii="Times New Roman Bold" w:eastAsia="Batang" w:hAnsi="Times New Roman Bold" w:cs="Times New Roman" w:hint="eastAsia"/>
          <w:b/>
          <w:color w:val="000000"/>
          <w:spacing w:val="-4"/>
          <w:sz w:val="28"/>
          <w:szCs w:val="28"/>
          <w:lang w:val="nl-NL" w:eastAsia="ko-KR"/>
        </w:rPr>
        <w:t xml:space="preserve"> </w:t>
      </w:r>
      <w:r w:rsidRPr="007C3E61">
        <w:rPr>
          <w:rFonts w:ascii="Times New Roman Bold" w:eastAsia="Batang" w:hAnsi="Times New Roman Bold" w:cs="Times New Roman"/>
          <w:b/>
          <w:color w:val="000000"/>
          <w:spacing w:val="-4"/>
          <w:sz w:val="28"/>
          <w:szCs w:val="28"/>
          <w:lang w:val="nl-NL" w:eastAsia="ko-KR"/>
        </w:rPr>
        <w:t>NGHỊ</w:t>
      </w:r>
      <w:r w:rsidRPr="007C3E61">
        <w:rPr>
          <w:rFonts w:ascii="Times New Roman Bold" w:eastAsia="Batang" w:hAnsi="Times New Roman Bold" w:cs="Times New Roman" w:hint="eastAsia"/>
          <w:b/>
          <w:color w:val="000000"/>
          <w:spacing w:val="-4"/>
          <w:sz w:val="28"/>
          <w:szCs w:val="28"/>
          <w:lang w:val="nl-NL" w:eastAsia="ko-KR"/>
        </w:rPr>
        <w:t xml:space="preserve"> TH</w:t>
      </w:r>
      <w:r w:rsidRPr="007C3E61">
        <w:rPr>
          <w:rFonts w:ascii="Times New Roman Bold" w:eastAsia="Batang" w:hAnsi="Times New Roman Bold" w:cs="Times New Roman" w:hint="cs"/>
          <w:b/>
          <w:color w:val="000000"/>
          <w:spacing w:val="-4"/>
          <w:sz w:val="28"/>
          <w:szCs w:val="28"/>
          <w:lang w:val="nl-NL" w:eastAsia="ko-KR"/>
        </w:rPr>
        <w:t>Ô</w:t>
      </w:r>
      <w:r w:rsidRPr="007C3E61">
        <w:rPr>
          <w:rFonts w:ascii="Times New Roman Bold" w:eastAsia="Batang" w:hAnsi="Times New Roman Bold" w:cs="Times New Roman" w:hint="eastAsia"/>
          <w:b/>
          <w:color w:val="000000"/>
          <w:spacing w:val="-4"/>
          <w:sz w:val="28"/>
          <w:szCs w:val="28"/>
          <w:lang w:val="nl-NL" w:eastAsia="ko-KR"/>
        </w:rPr>
        <w:t>NG B</w:t>
      </w:r>
      <w:r w:rsidRPr="007C3E61">
        <w:rPr>
          <w:rFonts w:ascii="Times New Roman Bold" w:eastAsia="Batang" w:hAnsi="Times New Roman Bold" w:cs="Times New Roman" w:hint="cs"/>
          <w:b/>
          <w:color w:val="000000"/>
          <w:spacing w:val="-4"/>
          <w:sz w:val="28"/>
          <w:szCs w:val="28"/>
          <w:lang w:val="nl-NL" w:eastAsia="ko-KR"/>
        </w:rPr>
        <w:t>Á</w:t>
      </w:r>
      <w:r w:rsidRPr="007C3E61">
        <w:rPr>
          <w:rFonts w:ascii="Times New Roman Bold" w:eastAsia="Batang" w:hAnsi="Times New Roman Bold" w:cs="Times New Roman"/>
          <w:b/>
          <w:color w:val="000000"/>
          <w:spacing w:val="-4"/>
          <w:sz w:val="28"/>
          <w:szCs w:val="28"/>
          <w:lang w:val="nl-NL" w:eastAsia="ko-KR"/>
        </w:rPr>
        <w:t xml:space="preserve">O TỶ LỆ </w:t>
      </w:r>
      <w:r w:rsidRPr="007C3E61">
        <w:rPr>
          <w:rFonts w:ascii="Times New Roman Bold" w:eastAsia="Batang" w:hAnsi="Times New Roman Bold" w:cs="Times New Roman" w:hint="cs"/>
          <w:b/>
          <w:color w:val="000000"/>
          <w:spacing w:val="-4"/>
          <w:sz w:val="28"/>
          <w:szCs w:val="28"/>
          <w:lang w:val="nl-NL" w:eastAsia="ko-KR"/>
        </w:rPr>
        <w:t>ĐÓ</w:t>
      </w:r>
      <w:r w:rsidRPr="007C3E61">
        <w:rPr>
          <w:rFonts w:ascii="Times New Roman Bold" w:eastAsia="Batang" w:hAnsi="Times New Roman Bold" w:cs="Times New Roman" w:hint="eastAsia"/>
          <w:b/>
          <w:color w:val="000000"/>
          <w:spacing w:val="-4"/>
          <w:sz w:val="28"/>
          <w:szCs w:val="28"/>
          <w:lang w:val="nl-NL" w:eastAsia="ko-KR"/>
        </w:rPr>
        <w:t>NG G</w:t>
      </w:r>
      <w:r w:rsidRPr="007C3E61">
        <w:rPr>
          <w:rFonts w:ascii="Times New Roman Bold" w:eastAsia="Batang" w:hAnsi="Times New Roman Bold" w:cs="Times New Roman" w:hint="cs"/>
          <w:b/>
          <w:color w:val="000000"/>
          <w:spacing w:val="-4"/>
          <w:sz w:val="28"/>
          <w:szCs w:val="28"/>
          <w:lang w:val="nl-NL" w:eastAsia="ko-KR"/>
        </w:rPr>
        <w:t>Ó</w:t>
      </w:r>
      <w:r w:rsidRPr="007C3E61">
        <w:rPr>
          <w:rFonts w:ascii="Times New Roman Bold" w:eastAsia="Batang" w:hAnsi="Times New Roman Bold" w:cs="Times New Roman" w:hint="eastAsia"/>
          <w:b/>
          <w:color w:val="000000"/>
          <w:spacing w:val="-4"/>
          <w:sz w:val="28"/>
          <w:szCs w:val="28"/>
          <w:lang w:val="nl-NL" w:eastAsia="ko-KR"/>
        </w:rPr>
        <w:t xml:space="preserve">P </w:t>
      </w:r>
    </w:p>
    <w:p w:rsidR="001906DA" w:rsidRPr="007C3E61" w:rsidRDefault="00F717F3" w:rsidP="001906DA">
      <w:pPr>
        <w:spacing w:after="0" w:line="240" w:lineRule="auto"/>
        <w:jc w:val="center"/>
        <w:rPr>
          <w:rFonts w:ascii="Times New Roman Bold" w:eastAsia="Batang" w:hAnsi="Times New Roman Bold" w:cs="Times New Roman" w:hint="eastAsia"/>
          <w:b/>
          <w:color w:val="000000"/>
          <w:spacing w:val="-4"/>
          <w:sz w:val="28"/>
          <w:szCs w:val="28"/>
          <w:lang w:val="nl-NL" w:eastAsia="ko-KR"/>
        </w:rPr>
      </w:pPr>
      <w:r w:rsidRPr="007C3E61">
        <w:rPr>
          <w:rFonts w:ascii="Times New Roman Bold" w:eastAsia="Batang" w:hAnsi="Times New Roman Bold" w:cs="Times New Roman"/>
          <w:b/>
          <w:color w:val="000000"/>
          <w:spacing w:val="-4"/>
          <w:sz w:val="28"/>
          <w:szCs w:val="28"/>
          <w:lang w:val="nl-NL" w:eastAsia="ko-KR"/>
        </w:rPr>
        <w:t>QUỸ</w:t>
      </w:r>
      <w:r w:rsidRPr="007C3E61">
        <w:rPr>
          <w:rFonts w:ascii="Times New Roman Bold" w:eastAsia="Batang" w:hAnsi="Times New Roman Bold" w:cs="Times New Roman" w:hint="eastAsia"/>
          <w:b/>
          <w:color w:val="000000"/>
          <w:spacing w:val="-4"/>
          <w:sz w:val="28"/>
          <w:szCs w:val="28"/>
          <w:lang w:val="nl-NL" w:eastAsia="ko-KR"/>
        </w:rPr>
        <w:t xml:space="preserve"> </w:t>
      </w:r>
      <w:r w:rsidRPr="007C3E61">
        <w:rPr>
          <w:rFonts w:ascii="Times New Roman Bold" w:eastAsia="Batang" w:hAnsi="Times New Roman Bold" w:cs="Times New Roman"/>
          <w:b/>
          <w:color w:val="000000"/>
          <w:spacing w:val="-4"/>
          <w:sz w:val="28"/>
          <w:szCs w:val="28"/>
          <w:lang w:val="nl-NL" w:eastAsia="ko-KR"/>
        </w:rPr>
        <w:t>BẢO</w:t>
      </w:r>
      <w:r w:rsidRPr="007C3E61">
        <w:rPr>
          <w:rFonts w:ascii="Times New Roman Bold" w:eastAsia="Batang" w:hAnsi="Times New Roman Bold" w:cs="Times New Roman" w:hint="eastAsia"/>
          <w:b/>
          <w:color w:val="000000"/>
          <w:spacing w:val="-4"/>
          <w:sz w:val="28"/>
          <w:szCs w:val="28"/>
          <w:lang w:val="nl-NL" w:eastAsia="ko-KR"/>
        </w:rPr>
        <w:t xml:space="preserve"> </w:t>
      </w:r>
      <w:r w:rsidRPr="007C3E61">
        <w:rPr>
          <w:rFonts w:ascii="Times New Roman Bold" w:eastAsia="Batang" w:hAnsi="Times New Roman Bold" w:cs="Times New Roman"/>
          <w:b/>
          <w:color w:val="000000"/>
          <w:spacing w:val="-4"/>
          <w:sz w:val="28"/>
          <w:szCs w:val="28"/>
          <w:lang w:val="nl-NL" w:eastAsia="ko-KR"/>
        </w:rPr>
        <w:t>HIỂM</w:t>
      </w:r>
      <w:r w:rsidRPr="007C3E61">
        <w:rPr>
          <w:rFonts w:ascii="Times New Roman Bold" w:eastAsia="Batang" w:hAnsi="Times New Roman Bold" w:cs="Times New Roman" w:hint="eastAsia"/>
          <w:b/>
          <w:color w:val="000000"/>
          <w:spacing w:val="-4"/>
          <w:sz w:val="28"/>
          <w:szCs w:val="28"/>
          <w:lang w:val="nl-NL" w:eastAsia="ko-KR"/>
        </w:rPr>
        <w:t xml:space="preserve"> XE C</w:t>
      </w:r>
      <w:r w:rsidRPr="007C3E61">
        <w:rPr>
          <w:rFonts w:ascii="Times New Roman Bold" w:eastAsia="Batang" w:hAnsi="Times New Roman Bold" w:cs="Times New Roman" w:hint="cs"/>
          <w:b/>
          <w:color w:val="000000"/>
          <w:spacing w:val="-4"/>
          <w:sz w:val="28"/>
          <w:szCs w:val="28"/>
          <w:lang w:val="nl-NL" w:eastAsia="ko-KR"/>
        </w:rPr>
        <w:t>Ơ</w:t>
      </w:r>
      <w:r w:rsidRPr="007C3E61">
        <w:rPr>
          <w:rFonts w:ascii="Times New Roman Bold" w:eastAsia="Batang" w:hAnsi="Times New Roman Bold" w:cs="Times New Roman"/>
          <w:b/>
          <w:color w:val="000000"/>
          <w:spacing w:val="-4"/>
          <w:sz w:val="28"/>
          <w:szCs w:val="28"/>
          <w:lang w:val="nl-NL" w:eastAsia="ko-KR"/>
        </w:rPr>
        <w:t xml:space="preserve"> GIỚI </w:t>
      </w:r>
    </w:p>
    <w:p w:rsidR="001906DA" w:rsidRPr="007C3E61" w:rsidRDefault="001906DA" w:rsidP="001906DA">
      <w:pPr>
        <w:spacing w:after="0" w:line="240" w:lineRule="auto"/>
        <w:jc w:val="center"/>
        <w:rPr>
          <w:rFonts w:ascii="Times New Roman" w:eastAsia="Times New Roman" w:hAnsi="Times New Roman" w:cs="Times New Roman"/>
          <w:i/>
          <w:iCs/>
          <w:sz w:val="28"/>
          <w:szCs w:val="28"/>
          <w:lang w:val="nl-NL"/>
        </w:rPr>
      </w:pPr>
      <w:r w:rsidRPr="007C3E61">
        <w:rPr>
          <w:rFonts w:ascii="Times New Roman" w:eastAsia="Times New Roman" w:hAnsi="Times New Roman" w:cs="Times New Roman"/>
          <w:i/>
          <w:sz w:val="28"/>
          <w:szCs w:val="28"/>
          <w:lang w:val="nl-NL"/>
        </w:rPr>
        <w:t>(K</w:t>
      </w:r>
      <w:r w:rsidRPr="007C3E61">
        <w:rPr>
          <w:rFonts w:ascii="Times New Roman" w:eastAsia="Times New Roman" w:hAnsi="Times New Roman" w:cs="Times New Roman"/>
          <w:i/>
          <w:iCs/>
          <w:sz w:val="28"/>
          <w:szCs w:val="28"/>
          <w:lang w:val="nl-NL"/>
        </w:rPr>
        <w:t>èm theo</w:t>
      </w:r>
      <w:r w:rsidRPr="007C3E61">
        <w:rPr>
          <w:rFonts w:ascii="Times New Roman" w:eastAsia="Times New Roman" w:hAnsi="Times New Roman" w:cs="Times New Roman"/>
          <w:i/>
          <w:iCs/>
          <w:spacing w:val="-6"/>
          <w:sz w:val="28"/>
          <w:szCs w:val="28"/>
          <w:lang w:val="nl-NL"/>
        </w:rPr>
        <w:t xml:space="preserve"> </w:t>
      </w:r>
      <w:r w:rsidRPr="007C3E61">
        <w:rPr>
          <w:rFonts w:ascii="Times New Roman" w:eastAsia="Times New Roman" w:hAnsi="Times New Roman" w:cs="Times New Roman"/>
          <w:i/>
          <w:iCs/>
          <w:sz w:val="28"/>
          <w:szCs w:val="28"/>
          <w:lang w:val="nl-NL"/>
        </w:rPr>
        <w:t xml:space="preserve">Nghị định số ….. /2022/NĐ-CP </w:t>
      </w:r>
    </w:p>
    <w:p w:rsidR="001906DA" w:rsidRPr="007C3E61" w:rsidRDefault="001906DA" w:rsidP="001906DA">
      <w:pPr>
        <w:spacing w:after="0" w:line="240" w:lineRule="auto"/>
        <w:jc w:val="center"/>
        <w:rPr>
          <w:rFonts w:ascii="Times New Roman" w:eastAsia="Times New Roman" w:hAnsi="Times New Roman" w:cs="Times New Roman"/>
          <w:i/>
          <w:sz w:val="28"/>
          <w:szCs w:val="28"/>
          <w:lang w:val="nl-NL"/>
        </w:rPr>
      </w:pPr>
      <w:r w:rsidRPr="007C3E61">
        <w:rPr>
          <w:rFonts w:ascii="Times New Roman" w:eastAsia="Times New Roman" w:hAnsi="Times New Roman" w:cs="Times New Roman"/>
          <w:i/>
          <w:iCs/>
          <w:sz w:val="28"/>
          <w:szCs w:val="28"/>
          <w:lang w:val="nl-NL"/>
        </w:rPr>
        <w:t>ngày    tháng    năm 2022 của Chính phủ</w:t>
      </w:r>
      <w:r w:rsidRPr="007C3E61">
        <w:rPr>
          <w:rFonts w:ascii="Times New Roman" w:eastAsia="Times New Roman" w:hAnsi="Times New Roman" w:cs="Times New Roman"/>
          <w:i/>
          <w:sz w:val="28"/>
          <w:szCs w:val="28"/>
          <w:lang w:val="nl-NL"/>
        </w:rPr>
        <w:t>)</w:t>
      </w:r>
    </w:p>
    <w:p w:rsidR="001906DA" w:rsidRPr="007C3E61" w:rsidRDefault="001906DA" w:rsidP="001906DA">
      <w:pPr>
        <w:keepNext/>
        <w:spacing w:after="0" w:line="240" w:lineRule="auto"/>
        <w:jc w:val="center"/>
        <w:outlineLvl w:val="6"/>
        <w:rPr>
          <w:rFonts w:ascii="Times New Roman" w:eastAsia="Times New Roman" w:hAnsi="Times New Roman" w:cs="Times New Roman"/>
          <w:b/>
          <w:color w:val="000000"/>
          <w:sz w:val="28"/>
          <w:szCs w:val="28"/>
          <w:lang w:val="nl-NL"/>
        </w:rPr>
      </w:pPr>
    </w:p>
    <w:p w:rsidR="00310B7B" w:rsidRPr="007C3E61" w:rsidRDefault="00310B7B" w:rsidP="00310B7B">
      <w:pPr>
        <w:keepNext/>
        <w:spacing w:after="0" w:line="240" w:lineRule="auto"/>
        <w:jc w:val="center"/>
        <w:outlineLvl w:val="6"/>
        <w:rPr>
          <w:rFonts w:ascii="Times New Roman" w:eastAsia="Times New Roman" w:hAnsi="Times New Roman" w:cs="Times New Roman"/>
          <w:b/>
          <w:color w:val="000000"/>
          <w:sz w:val="24"/>
          <w:szCs w:val="20"/>
          <w:lang w:val="nl-NL"/>
        </w:rPr>
      </w:pPr>
      <w:r w:rsidRPr="007C3E61">
        <w:rPr>
          <w:rFonts w:ascii="Times New Roman" w:eastAsia="Times New Roman" w:hAnsi="Times New Roman" w:cs="Times New Roman"/>
          <w:b/>
          <w:color w:val="000000"/>
          <w:sz w:val="24"/>
          <w:szCs w:val="20"/>
          <w:lang w:val="nl-NL"/>
        </w:rPr>
        <w:t>CỘNG HOÀ XÃ HỘI CHỦ NGHĨA VIỆT NAM</w:t>
      </w:r>
    </w:p>
    <w:p w:rsidR="00310B7B" w:rsidRPr="007C3E61" w:rsidRDefault="00310B7B" w:rsidP="00310B7B">
      <w:pPr>
        <w:spacing w:after="0" w:line="240" w:lineRule="auto"/>
        <w:jc w:val="center"/>
        <w:rPr>
          <w:rFonts w:ascii="Times New Roman" w:eastAsia="Times New Roman" w:hAnsi="Times New Roman" w:cs="Times New Roman"/>
          <w:b/>
          <w:color w:val="000000"/>
          <w:sz w:val="28"/>
          <w:szCs w:val="20"/>
          <w:lang w:val="nl-NL"/>
        </w:rPr>
      </w:pPr>
      <w:r w:rsidRPr="007C3E61">
        <w:rPr>
          <w:rFonts w:ascii="Times New Roman" w:eastAsia="Times New Roman" w:hAnsi="Times New Roman" w:cs="Times New Roman"/>
          <w:b/>
          <w:color w:val="000000"/>
          <w:sz w:val="28"/>
          <w:szCs w:val="20"/>
          <w:lang w:val="nl-NL"/>
        </w:rPr>
        <w:t>Độc lập – Tự do – Hạnh phúc</w:t>
      </w:r>
    </w:p>
    <w:p w:rsidR="00310B7B" w:rsidRPr="007C3E61" w:rsidRDefault="00310B7B" w:rsidP="00310B7B">
      <w:pPr>
        <w:spacing w:before="360" w:after="360" w:line="240" w:lineRule="auto"/>
        <w:jc w:val="right"/>
        <w:rPr>
          <w:rFonts w:ascii="Times New Roman" w:eastAsia="Times New Roman" w:hAnsi="Times New Roman" w:cs="Times New Roman"/>
          <w:i/>
          <w:color w:val="000000"/>
          <w:sz w:val="28"/>
          <w:szCs w:val="20"/>
          <w:lang w:val="nl-NL"/>
        </w:rPr>
      </w:pPr>
      <w:r w:rsidRPr="007C3E61">
        <w:rPr>
          <w:rFonts w:ascii="Times New Roman" w:eastAsia="Times New Roman" w:hAnsi="Times New Roman" w:cs="Times New Roman"/>
          <w:i/>
          <w:color w:val="000000"/>
          <w:sz w:val="28"/>
          <w:szCs w:val="20"/>
          <w:lang w:val="nl-NL"/>
        </w:rPr>
        <w:t>...., ngày.... tháng.... năm ...</w:t>
      </w:r>
      <w:r w:rsidR="00F717F3" w:rsidRPr="007C3E61">
        <w:rPr>
          <w:rFonts w:ascii="Times New Roman" w:eastAsia="Times New Roman" w:hAnsi="Times New Roman" w:cs="Times New Roman"/>
          <w:i/>
          <w:noProof/>
          <w:color w:val="000000"/>
          <w:sz w:val="28"/>
          <w:szCs w:val="20"/>
        </w:rPr>
        <w:pict>
          <v:line id="_x0000_s1030" style="position:absolute;left:0;text-align:left;z-index:251666432;mso-position-horizontal-relative:text;mso-position-vertical-relative:text" from="136.3pt,3.05pt" to="317.05pt,3.05pt"/>
        </w:pict>
      </w:r>
    </w:p>
    <w:p w:rsidR="00310B7B" w:rsidRPr="007C3E61" w:rsidRDefault="00310B7B" w:rsidP="00310B7B">
      <w:pPr>
        <w:spacing w:before="180" w:after="180" w:line="240" w:lineRule="auto"/>
        <w:jc w:val="center"/>
        <w:rPr>
          <w:rFonts w:ascii="Times New Roman Bold" w:eastAsia="Batang" w:hAnsi="Times New Roman Bold" w:cs="Times New Roman" w:hint="eastAsia"/>
          <w:b/>
          <w:color w:val="000000"/>
          <w:spacing w:val="-4"/>
          <w:sz w:val="24"/>
          <w:szCs w:val="24"/>
          <w:lang w:val="nl-NL" w:eastAsia="ko-KR"/>
        </w:rPr>
      </w:pPr>
      <w:r w:rsidRPr="007C3E61">
        <w:rPr>
          <w:rFonts w:ascii="Times New Roman Bold" w:eastAsia="Batang" w:hAnsi="Times New Roman Bold" w:cs="Times New Roman"/>
          <w:b/>
          <w:color w:val="000000"/>
          <w:spacing w:val="-4"/>
          <w:sz w:val="24"/>
          <w:szCs w:val="24"/>
          <w:lang w:val="nl-NL" w:eastAsia="ko-KR"/>
        </w:rPr>
        <w:t>ĐƠN ĐỀ NGHỊ THÔNG BÁO TỶ LỆ ĐÓNG GÓP QUỸ BẢO HIỂM XE CƠ GIỚI NĂM....</w:t>
      </w:r>
    </w:p>
    <w:p w:rsidR="00310B7B" w:rsidRPr="007C3E61" w:rsidRDefault="00310B7B" w:rsidP="00310B7B">
      <w:pPr>
        <w:spacing w:before="180" w:after="180" w:line="240" w:lineRule="auto"/>
        <w:jc w:val="center"/>
        <w:rPr>
          <w:rFonts w:ascii="Times New Roman" w:eastAsia="Times New Roman" w:hAnsi="Times New Roman" w:cs="Times New Roman"/>
          <w:color w:val="000000"/>
          <w:sz w:val="28"/>
          <w:szCs w:val="20"/>
          <w:lang w:val="nl-NL"/>
        </w:rPr>
      </w:pPr>
      <w:r w:rsidRPr="007C3E61">
        <w:rPr>
          <w:rFonts w:ascii="Times New Roman" w:eastAsia="Times New Roman" w:hAnsi="Times New Roman" w:cs="Times New Roman"/>
          <w:b/>
          <w:color w:val="000000"/>
          <w:sz w:val="28"/>
          <w:szCs w:val="20"/>
          <w:lang w:val="nl-NL"/>
        </w:rPr>
        <w:t>Kính gửi: Bộ trưởng Bộ Tài chính</w:t>
      </w:r>
    </w:p>
    <w:p w:rsidR="00310B7B" w:rsidRPr="007C3E61" w:rsidRDefault="00310B7B" w:rsidP="00310B7B">
      <w:pPr>
        <w:spacing w:before="180" w:after="180" w:line="240" w:lineRule="auto"/>
        <w:ind w:firstLine="720"/>
        <w:jc w:val="both"/>
        <w:rPr>
          <w:rFonts w:ascii="Times New Roman" w:eastAsia="Batang" w:hAnsi="Times New Roman" w:cs="Times New Roman"/>
          <w:color w:val="000000"/>
          <w:sz w:val="28"/>
          <w:szCs w:val="28"/>
          <w:lang w:val="nl-NL" w:eastAsia="ko-KR"/>
        </w:rPr>
      </w:pPr>
      <w:r w:rsidRPr="007C3E61">
        <w:rPr>
          <w:rFonts w:ascii="Times New Roman" w:eastAsia="Batang" w:hAnsi="Times New Roman" w:cs="Times New Roman"/>
          <w:color w:val="000000"/>
          <w:sz w:val="28"/>
          <w:szCs w:val="28"/>
          <w:lang w:val="nl-NL" w:eastAsia="ko-KR"/>
        </w:rPr>
        <w:t>Căn cứ Luật Kinh doanh bảo hiểm số 80/2022/QH15 ngày 16/6/2022 và các văn bản hướng dẫn thi hành;</w:t>
      </w:r>
    </w:p>
    <w:p w:rsidR="00310B7B" w:rsidRPr="007C3E61" w:rsidRDefault="00310B7B" w:rsidP="00310B7B">
      <w:pPr>
        <w:spacing w:before="180" w:after="180" w:line="240" w:lineRule="auto"/>
        <w:ind w:firstLine="720"/>
        <w:jc w:val="both"/>
        <w:rPr>
          <w:rFonts w:ascii="Times New Roman" w:eastAsia="Batang" w:hAnsi="Times New Roman" w:cs="Times New Roman"/>
          <w:color w:val="000000"/>
          <w:sz w:val="28"/>
          <w:szCs w:val="28"/>
          <w:lang w:val="nl-NL" w:eastAsia="ko-KR"/>
        </w:rPr>
      </w:pPr>
      <w:r w:rsidRPr="007C3E61">
        <w:rPr>
          <w:rFonts w:ascii="Times New Roman" w:eastAsia="Batang" w:hAnsi="Times New Roman" w:cs="Times New Roman"/>
          <w:color w:val="000000"/>
          <w:sz w:val="28"/>
          <w:szCs w:val="28"/>
          <w:lang w:val="nl-NL" w:eastAsia="ko-KR"/>
        </w:rPr>
        <w:t xml:space="preserve">Căn cứ Nghị định số.../2022/NĐ-CP ngày..../..../2022 của Chính phủ về </w:t>
      </w:r>
      <w:r w:rsidRPr="007C3E61">
        <w:rPr>
          <w:rFonts w:ascii="Times New Roman" w:eastAsia="Batang" w:hAnsi="Times New Roman" w:cs="Times New Roman"/>
          <w:iCs/>
          <w:color w:val="000000"/>
          <w:sz w:val="28"/>
          <w:szCs w:val="28"/>
          <w:lang w:eastAsia="ko-KR"/>
        </w:rPr>
        <w:t>bảo hiểm bắt buộc trách nhiệm dân sự của chủ xe c</w:t>
      </w:r>
      <w:r w:rsidRPr="007C3E61">
        <w:rPr>
          <w:rFonts w:ascii="Times New Roman" w:eastAsia="Batang" w:hAnsi="Times New Roman" w:cs="Times New Roman" w:hint="eastAsia"/>
          <w:iCs/>
          <w:color w:val="000000"/>
          <w:sz w:val="28"/>
          <w:szCs w:val="28"/>
          <w:lang w:eastAsia="ko-KR"/>
        </w:rPr>
        <w:t>ơ</w:t>
      </w:r>
      <w:r w:rsidRPr="007C3E61">
        <w:rPr>
          <w:rFonts w:ascii="Times New Roman" w:eastAsia="Batang" w:hAnsi="Times New Roman" w:cs="Times New Roman"/>
          <w:iCs/>
          <w:color w:val="000000"/>
          <w:sz w:val="28"/>
          <w:szCs w:val="28"/>
          <w:lang w:eastAsia="ko-KR"/>
        </w:rPr>
        <w:t xml:space="preserve"> giới, bảo hiểm cháy, nổ bắt buộc, bảo hiểm bắt buộc trong hoạt </w:t>
      </w:r>
      <w:r w:rsidRPr="007C3E61">
        <w:rPr>
          <w:rFonts w:ascii="Times New Roman" w:eastAsia="Batang" w:hAnsi="Times New Roman" w:cs="Times New Roman" w:hint="eastAsia"/>
          <w:iCs/>
          <w:color w:val="000000"/>
          <w:sz w:val="28"/>
          <w:szCs w:val="28"/>
          <w:lang w:eastAsia="ko-KR"/>
        </w:rPr>
        <w:t>đ</w:t>
      </w:r>
      <w:r w:rsidRPr="007C3E61">
        <w:rPr>
          <w:rFonts w:ascii="Times New Roman" w:eastAsia="Batang" w:hAnsi="Times New Roman" w:cs="Times New Roman"/>
          <w:iCs/>
          <w:color w:val="000000"/>
          <w:sz w:val="28"/>
          <w:szCs w:val="28"/>
          <w:lang w:eastAsia="ko-KR"/>
        </w:rPr>
        <w:t xml:space="preserve">ộng </w:t>
      </w:r>
      <w:r w:rsidRPr="007C3E61">
        <w:rPr>
          <w:rFonts w:ascii="Times New Roman" w:eastAsia="Batang" w:hAnsi="Times New Roman" w:cs="Times New Roman" w:hint="eastAsia"/>
          <w:iCs/>
          <w:color w:val="000000"/>
          <w:sz w:val="28"/>
          <w:szCs w:val="28"/>
          <w:lang w:eastAsia="ko-KR"/>
        </w:rPr>
        <w:t>đ</w:t>
      </w:r>
      <w:r w:rsidRPr="007C3E61">
        <w:rPr>
          <w:rFonts w:ascii="Times New Roman" w:eastAsia="Batang" w:hAnsi="Times New Roman" w:cs="Times New Roman"/>
          <w:iCs/>
          <w:color w:val="000000"/>
          <w:sz w:val="28"/>
          <w:szCs w:val="28"/>
          <w:lang w:eastAsia="ko-KR"/>
        </w:rPr>
        <w:t>ầu t</w:t>
      </w:r>
      <w:r w:rsidRPr="007C3E61">
        <w:rPr>
          <w:rFonts w:ascii="Times New Roman" w:eastAsia="Batang" w:hAnsi="Times New Roman" w:cs="Times New Roman" w:hint="eastAsia"/>
          <w:iCs/>
          <w:color w:val="000000"/>
          <w:sz w:val="28"/>
          <w:szCs w:val="28"/>
          <w:lang w:eastAsia="ko-KR"/>
        </w:rPr>
        <w:t>ư</w:t>
      </w:r>
      <w:r w:rsidRPr="007C3E61">
        <w:rPr>
          <w:rFonts w:ascii="Times New Roman" w:eastAsia="Batang" w:hAnsi="Times New Roman" w:cs="Times New Roman"/>
          <w:iCs/>
          <w:color w:val="000000"/>
          <w:sz w:val="28"/>
          <w:szCs w:val="28"/>
          <w:lang w:eastAsia="ko-KR"/>
        </w:rPr>
        <w:t xml:space="preserve"> xây dựng.</w:t>
      </w:r>
    </w:p>
    <w:p w:rsidR="00310B7B" w:rsidRPr="007C3E61" w:rsidRDefault="00310B7B" w:rsidP="00310B7B">
      <w:pPr>
        <w:spacing w:before="180" w:after="180" w:line="240" w:lineRule="auto"/>
        <w:ind w:firstLine="700"/>
        <w:jc w:val="both"/>
        <w:rPr>
          <w:rFonts w:ascii="Times New Roman" w:eastAsia="Batang" w:hAnsi="Times New Roman" w:cs="Times New Roman"/>
          <w:color w:val="000000"/>
          <w:sz w:val="28"/>
          <w:szCs w:val="28"/>
          <w:lang w:val="nl-NL" w:eastAsia="ko-KR"/>
        </w:rPr>
      </w:pPr>
      <w:r w:rsidRPr="007C3E61">
        <w:rPr>
          <w:rFonts w:ascii="Times New Roman" w:eastAsia="Batang" w:hAnsi="Times New Roman" w:cs="Times New Roman"/>
          <w:color w:val="000000"/>
          <w:sz w:val="28"/>
          <w:szCs w:val="28"/>
          <w:lang w:val="nl-NL" w:eastAsia="ko-KR"/>
        </w:rPr>
        <w:t>Hiệp hội Bảo hiểm Việt Nam đề nghị Bộ Tài chính xem xét, chấp thuận thông báo tỷ lệ đóng góp Quỹ bảo hiểm xe cơ giới năm...., cụ thể:</w:t>
      </w:r>
    </w:p>
    <w:p w:rsidR="00310B7B" w:rsidRPr="007C3E61" w:rsidRDefault="00310B7B" w:rsidP="00310B7B">
      <w:pPr>
        <w:spacing w:before="180" w:after="180" w:line="240" w:lineRule="auto"/>
        <w:ind w:firstLine="709"/>
        <w:jc w:val="both"/>
        <w:rPr>
          <w:rFonts w:ascii="Times New Roman" w:eastAsia="Batang" w:hAnsi="Times New Roman" w:cs="Times New Roman"/>
          <w:color w:val="000000"/>
          <w:sz w:val="28"/>
          <w:szCs w:val="28"/>
          <w:lang w:eastAsia="ko-KR"/>
        </w:rPr>
      </w:pPr>
      <w:r w:rsidRPr="007C3E61">
        <w:rPr>
          <w:rFonts w:ascii="Times New Roman" w:eastAsia="Batang" w:hAnsi="Times New Roman" w:cs="Times New Roman"/>
          <w:color w:val="000000"/>
          <w:sz w:val="28"/>
          <w:szCs w:val="28"/>
          <w:lang w:eastAsia="ko-KR"/>
        </w:rPr>
        <w:t xml:space="preserve">- </w:t>
      </w:r>
      <w:r w:rsidRPr="007C3E61">
        <w:rPr>
          <w:rFonts w:ascii="Times New Roman" w:eastAsia="Batang" w:hAnsi="Times New Roman" w:cs="Times New Roman"/>
          <w:color w:val="000000"/>
          <w:sz w:val="28"/>
          <w:szCs w:val="28"/>
          <w:lang w:val="nl-NL" w:eastAsia="ko-KR"/>
        </w:rPr>
        <w:t xml:space="preserve">Tỷ lệ đóng góp Quỹ bảo hiểm xe cơ giới năm....là....% tổng phí bảo hiểm bắt buộc trách nhiệm dân sự của chủ xe cơ giới thực tế thu được của các hợp đồng bảo hiểm gốc trong năm tài chính liền kề. </w:t>
      </w:r>
    </w:p>
    <w:p w:rsidR="00310B7B" w:rsidRPr="007C3E61" w:rsidRDefault="00310B7B" w:rsidP="00310B7B">
      <w:pPr>
        <w:spacing w:before="180" w:after="180" w:line="240" w:lineRule="auto"/>
        <w:ind w:left="720"/>
        <w:jc w:val="both"/>
        <w:rPr>
          <w:rFonts w:ascii="Times New Roman" w:eastAsia="Batang" w:hAnsi="Times New Roman" w:cs="Times New Roman"/>
          <w:color w:val="000000"/>
          <w:sz w:val="28"/>
          <w:szCs w:val="28"/>
          <w:lang w:eastAsia="ko-KR"/>
        </w:rPr>
      </w:pPr>
      <w:r w:rsidRPr="007C3E61">
        <w:rPr>
          <w:rFonts w:ascii="Times New Roman" w:eastAsia="Batang" w:hAnsi="Times New Roman" w:cs="Times New Roman"/>
          <w:color w:val="000000"/>
          <w:sz w:val="28"/>
          <w:szCs w:val="28"/>
          <w:lang w:eastAsia="ko-KR"/>
        </w:rPr>
        <w:t>- Giải trình thay đổi:</w:t>
      </w:r>
    </w:p>
    <w:p w:rsidR="00310B7B" w:rsidRPr="007C3E61" w:rsidRDefault="00310B7B" w:rsidP="00310B7B">
      <w:pPr>
        <w:spacing w:before="180" w:after="180" w:line="240" w:lineRule="auto"/>
        <w:ind w:firstLine="720"/>
        <w:jc w:val="both"/>
        <w:rPr>
          <w:rFonts w:ascii="Times New Roman" w:eastAsia="Batang" w:hAnsi="Times New Roman" w:cs="Times New Roman"/>
          <w:color w:val="000000"/>
          <w:sz w:val="28"/>
          <w:szCs w:val="28"/>
          <w:lang w:eastAsia="ko-KR"/>
        </w:rPr>
      </w:pPr>
      <w:r w:rsidRPr="007C3E61">
        <w:rPr>
          <w:rFonts w:ascii="Times New Roman" w:eastAsia="Batang" w:hAnsi="Times New Roman" w:cs="Times New Roman"/>
          <w:color w:val="000000"/>
          <w:sz w:val="28"/>
          <w:szCs w:val="28"/>
          <w:lang w:val="nl-NL" w:eastAsia="ko-KR"/>
        </w:rPr>
        <w:t xml:space="preserve">Hiệp hội Bảo hiểm Việt Nam </w:t>
      </w:r>
      <w:r w:rsidRPr="007C3E61">
        <w:rPr>
          <w:rFonts w:ascii="Times New Roman" w:eastAsia="Batang" w:hAnsi="Times New Roman" w:cs="Times New Roman"/>
          <w:color w:val="000000"/>
          <w:sz w:val="28"/>
          <w:szCs w:val="28"/>
          <w:lang w:eastAsia="ko-KR"/>
        </w:rPr>
        <w:t>sẽ hoàn tất các thủ tục liên quan và cam kết chịu trách nhiệm trước pháp luật về tính chính xác, trung thực của Đơn này và hồ sơ kèm theo.</w:t>
      </w:r>
    </w:p>
    <w:tbl>
      <w:tblPr>
        <w:tblW w:w="9891" w:type="dxa"/>
        <w:tblLayout w:type="fixed"/>
        <w:tblLook w:val="0000"/>
      </w:tblPr>
      <w:tblGrid>
        <w:gridCol w:w="3085"/>
        <w:gridCol w:w="6806"/>
      </w:tblGrid>
      <w:tr w:rsidR="00310B7B" w:rsidRPr="00EA682C" w:rsidTr="009E0713">
        <w:tc>
          <w:tcPr>
            <w:tcW w:w="3085" w:type="dxa"/>
            <w:vAlign w:val="center"/>
          </w:tcPr>
          <w:p w:rsidR="00310B7B" w:rsidRPr="007C3E61" w:rsidRDefault="00310B7B" w:rsidP="009E0713">
            <w:pPr>
              <w:spacing w:before="120" w:after="120" w:line="240" w:lineRule="auto"/>
              <w:jc w:val="both"/>
              <w:rPr>
                <w:rFonts w:ascii="Times New Roman" w:eastAsia="Batang" w:hAnsi="Times New Roman" w:cs="Times New Roman"/>
                <w:noProof/>
                <w:color w:val="000000"/>
                <w:sz w:val="24"/>
                <w:szCs w:val="24"/>
                <w:u w:val="single"/>
                <w:lang w:eastAsia="ko-KR"/>
              </w:rPr>
            </w:pPr>
          </w:p>
          <w:p w:rsidR="00310B7B" w:rsidRPr="007C3E61" w:rsidRDefault="00310B7B" w:rsidP="009E0713">
            <w:pPr>
              <w:spacing w:before="120" w:after="120" w:line="240" w:lineRule="auto"/>
              <w:jc w:val="both"/>
              <w:rPr>
                <w:rFonts w:ascii="Times New Roman" w:eastAsia="Batang" w:hAnsi="Times New Roman" w:cs="Times New Roman"/>
                <w:noProof/>
                <w:color w:val="000000"/>
                <w:sz w:val="24"/>
                <w:szCs w:val="24"/>
                <w:u w:val="single"/>
                <w:lang w:eastAsia="ko-KR"/>
              </w:rPr>
            </w:pPr>
            <w:r w:rsidRPr="007C3E61">
              <w:rPr>
                <w:rFonts w:ascii="Times New Roman" w:eastAsia="Batang" w:hAnsi="Times New Roman" w:cs="Times New Roman"/>
                <w:noProof/>
                <w:color w:val="000000"/>
                <w:sz w:val="24"/>
                <w:szCs w:val="24"/>
                <w:u w:val="single"/>
                <w:lang w:eastAsia="ko-KR"/>
              </w:rPr>
              <w:t>Hồ sơ kèm theo:</w:t>
            </w:r>
          </w:p>
          <w:p w:rsidR="00310B7B" w:rsidRPr="007C3E61" w:rsidRDefault="00310B7B" w:rsidP="009E0713">
            <w:pPr>
              <w:spacing w:after="0" w:line="240" w:lineRule="auto"/>
              <w:jc w:val="center"/>
              <w:rPr>
                <w:rFonts w:ascii="Times New Roman" w:eastAsia="Batang" w:hAnsi="Times New Roman" w:cs="Times New Roman"/>
                <w:i/>
                <w:color w:val="000000"/>
                <w:sz w:val="28"/>
                <w:szCs w:val="28"/>
                <w:lang w:eastAsia="ko-KR"/>
              </w:rPr>
            </w:pPr>
            <w:r w:rsidRPr="007C3E61">
              <w:rPr>
                <w:rFonts w:ascii="Times New Roman" w:eastAsia="Batang" w:hAnsi="Times New Roman" w:cs="Times New Roman"/>
                <w:noProof/>
                <w:color w:val="000000"/>
                <w:sz w:val="24"/>
                <w:szCs w:val="24"/>
                <w:lang w:eastAsia="ko-KR"/>
              </w:rPr>
              <w:t>- Liệt kê rõ tài liệu kèm theo</w:t>
            </w:r>
          </w:p>
        </w:tc>
        <w:tc>
          <w:tcPr>
            <w:tcW w:w="6806" w:type="dxa"/>
          </w:tcPr>
          <w:p w:rsidR="00310B7B" w:rsidRPr="007C3E61" w:rsidRDefault="00310B7B" w:rsidP="009E0713">
            <w:pPr>
              <w:spacing w:after="0" w:line="240" w:lineRule="auto"/>
              <w:jc w:val="center"/>
              <w:rPr>
                <w:rFonts w:ascii="Times New Roman" w:eastAsia="Batang" w:hAnsi="Times New Roman" w:cs="Times New Roman"/>
                <w:b/>
                <w:color w:val="000000"/>
                <w:sz w:val="26"/>
                <w:szCs w:val="28"/>
                <w:lang w:val="nl-NL" w:eastAsia="ko-KR"/>
              </w:rPr>
            </w:pPr>
            <w:r w:rsidRPr="007C3E61">
              <w:rPr>
                <w:rFonts w:ascii="Times New Roman" w:eastAsia="Batang" w:hAnsi="Times New Roman" w:cs="Times New Roman"/>
                <w:b/>
                <w:color w:val="000000"/>
                <w:sz w:val="26"/>
                <w:szCs w:val="28"/>
                <w:lang w:val="nl-NL" w:eastAsia="ko-KR"/>
              </w:rPr>
              <w:t>CHỦ TỊCH HIỆP HỘI BẢO HIỂM VIỆT NAM</w:t>
            </w:r>
          </w:p>
          <w:p w:rsidR="00310B7B" w:rsidRPr="00EA682C" w:rsidRDefault="00310B7B" w:rsidP="009E0713">
            <w:pPr>
              <w:spacing w:after="0" w:line="240" w:lineRule="auto"/>
              <w:jc w:val="center"/>
              <w:rPr>
                <w:rFonts w:ascii="Times New Roman" w:eastAsia="Batang" w:hAnsi="Times New Roman" w:cs="Times New Roman"/>
                <w:i/>
                <w:color w:val="000000"/>
                <w:sz w:val="28"/>
                <w:szCs w:val="28"/>
                <w:lang w:val="nl-NL" w:eastAsia="ko-KR"/>
              </w:rPr>
            </w:pPr>
            <w:r w:rsidRPr="007C3E61">
              <w:rPr>
                <w:rFonts w:ascii="Times New Roman" w:eastAsia="Batang" w:hAnsi="Times New Roman" w:cs="Times New Roman"/>
                <w:i/>
                <w:color w:val="000000"/>
                <w:sz w:val="28"/>
                <w:szCs w:val="28"/>
                <w:lang w:val="nl-NL" w:eastAsia="ko-KR"/>
              </w:rPr>
              <w:t>(Ký tên và đóng dấu)</w:t>
            </w:r>
          </w:p>
        </w:tc>
      </w:tr>
    </w:tbl>
    <w:p w:rsidR="00310B7B" w:rsidRDefault="00310B7B" w:rsidP="00310B7B"/>
    <w:p w:rsidR="00310B7B" w:rsidRDefault="00310B7B" w:rsidP="00310B7B"/>
    <w:p w:rsidR="00310B7B" w:rsidRDefault="00310B7B" w:rsidP="00310B7B"/>
    <w:p w:rsidR="009E0713" w:rsidRDefault="009E0713" w:rsidP="008061CE"/>
    <w:sectPr w:rsidR="009E0713" w:rsidSect="00F7492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1BB" w:rsidRDefault="009961BB" w:rsidP="00CA1AD6">
      <w:pPr>
        <w:spacing w:after="0" w:line="240" w:lineRule="auto"/>
      </w:pPr>
      <w:r>
        <w:separator/>
      </w:r>
    </w:p>
  </w:endnote>
  <w:endnote w:type="continuationSeparator" w:id="1">
    <w:p w:rsidR="009961BB" w:rsidRDefault="009961BB" w:rsidP="00CA1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vant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BB" w:rsidRDefault="00F717F3" w:rsidP="009E0713">
    <w:pPr>
      <w:pStyle w:val="Footer"/>
      <w:framePr w:wrap="around" w:vAnchor="text" w:hAnchor="margin" w:xAlign="center" w:y="1"/>
      <w:rPr>
        <w:rStyle w:val="PageNumber"/>
      </w:rPr>
    </w:pPr>
    <w:r>
      <w:rPr>
        <w:rStyle w:val="PageNumber"/>
      </w:rPr>
      <w:fldChar w:fldCharType="begin"/>
    </w:r>
    <w:r w:rsidR="009961BB">
      <w:rPr>
        <w:rStyle w:val="PageNumber"/>
      </w:rPr>
      <w:instrText xml:space="preserve">PAGE  </w:instrText>
    </w:r>
    <w:r>
      <w:rPr>
        <w:rStyle w:val="PageNumber"/>
      </w:rPr>
      <w:fldChar w:fldCharType="end"/>
    </w:r>
  </w:p>
  <w:p w:rsidR="009961BB" w:rsidRDefault="009961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BB" w:rsidRDefault="009961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1BB" w:rsidRDefault="009961BB" w:rsidP="00CA1AD6">
      <w:pPr>
        <w:spacing w:after="0" w:line="240" w:lineRule="auto"/>
      </w:pPr>
      <w:r>
        <w:separator/>
      </w:r>
    </w:p>
  </w:footnote>
  <w:footnote w:type="continuationSeparator" w:id="1">
    <w:p w:rsidR="009961BB" w:rsidRDefault="009961BB" w:rsidP="00CA1A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BB" w:rsidRPr="0086274C" w:rsidRDefault="00F717F3">
    <w:pPr>
      <w:pStyle w:val="Header"/>
      <w:jc w:val="center"/>
      <w:rPr>
        <w:rFonts w:ascii="Times New Roman" w:hAnsi="Times New Roman"/>
        <w:sz w:val="26"/>
        <w:szCs w:val="26"/>
      </w:rPr>
    </w:pPr>
    <w:r w:rsidRPr="0086274C">
      <w:rPr>
        <w:rFonts w:ascii="Times New Roman" w:hAnsi="Times New Roman"/>
        <w:sz w:val="26"/>
        <w:szCs w:val="26"/>
      </w:rPr>
      <w:fldChar w:fldCharType="begin"/>
    </w:r>
    <w:r w:rsidR="009961BB" w:rsidRPr="0086274C">
      <w:rPr>
        <w:rFonts w:ascii="Times New Roman" w:hAnsi="Times New Roman"/>
        <w:sz w:val="26"/>
        <w:szCs w:val="26"/>
      </w:rPr>
      <w:instrText xml:space="preserve"> PAGE   \* MERGEFORMAT </w:instrText>
    </w:r>
    <w:r w:rsidRPr="0086274C">
      <w:rPr>
        <w:rFonts w:ascii="Times New Roman" w:hAnsi="Times New Roman"/>
        <w:sz w:val="26"/>
        <w:szCs w:val="26"/>
      </w:rPr>
      <w:fldChar w:fldCharType="separate"/>
    </w:r>
    <w:r w:rsidR="007C3E61">
      <w:rPr>
        <w:rFonts w:ascii="Times New Roman" w:hAnsi="Times New Roman"/>
        <w:noProof/>
        <w:sz w:val="26"/>
        <w:szCs w:val="26"/>
      </w:rPr>
      <w:t>6</w:t>
    </w:r>
    <w:r w:rsidRPr="0086274C">
      <w:rPr>
        <w:rFonts w:ascii="Times New Roman" w:hAnsi="Times New Roman"/>
        <w:sz w:val="26"/>
        <w:szCs w:val="26"/>
      </w:rPr>
      <w:fldChar w:fldCharType="end"/>
    </w:r>
  </w:p>
  <w:p w:rsidR="009961BB" w:rsidRDefault="009961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C11"/>
    <w:multiLevelType w:val="hybridMultilevel"/>
    <w:tmpl w:val="AAB44BDC"/>
    <w:lvl w:ilvl="0" w:tplc="04090001">
      <w:start w:val="1"/>
      <w:numFmt w:val="bullet"/>
      <w:lvlText w:val=""/>
      <w:lvlJc w:val="left"/>
      <w:pPr>
        <w:tabs>
          <w:tab w:val="num" w:pos="540"/>
        </w:tabs>
        <w:ind w:left="540" w:hanging="360"/>
      </w:pPr>
      <w:rPr>
        <w:rFonts w:ascii="Symbol" w:hAnsi="Symbol" w:hint="default"/>
      </w:rPr>
    </w:lvl>
    <w:lvl w:ilvl="1" w:tplc="B3CE9D06">
      <w:numFmt w:val="bullet"/>
      <w:lvlText w:val=""/>
      <w:lvlJc w:val="left"/>
      <w:pPr>
        <w:tabs>
          <w:tab w:val="num" w:pos="1260"/>
        </w:tabs>
        <w:ind w:left="1260" w:hanging="360"/>
      </w:pPr>
      <w:rPr>
        <w:rFonts w:ascii="Symbol" w:eastAsia="Times New Roman" w:hAnsi="Symbol" w:cs="Times New Roman"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0A690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641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CA66EC7"/>
    <w:multiLevelType w:val="hybridMultilevel"/>
    <w:tmpl w:val="802CB806"/>
    <w:lvl w:ilvl="0" w:tplc="8444B80E">
      <w:start w:val="1"/>
      <w:numFmt w:val="decimal"/>
      <w:lvlText w:val="%1."/>
      <w:lvlJc w:val="left"/>
      <w:pPr>
        <w:ind w:left="1410" w:hanging="87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4">
    <w:nsid w:val="0D0C4993"/>
    <w:multiLevelType w:val="hybridMultilevel"/>
    <w:tmpl w:val="816A66FE"/>
    <w:lvl w:ilvl="0" w:tplc="08EEFD7E">
      <w:start w:val="1"/>
      <w:numFmt w:val="bullet"/>
      <w:lvlText w:val="-"/>
      <w:lvlJc w:val="left"/>
      <w:pPr>
        <w:tabs>
          <w:tab w:val="num" w:pos="1800"/>
        </w:tabs>
        <w:ind w:left="1800" w:hanging="360"/>
      </w:pPr>
      <w:rPr>
        <w:rFonts w:ascii="Times New Roman" w:eastAsia="Times New Roman" w:hAnsi="Times New Roman" w:cs="Times New Roman" w:hint="default"/>
        <w:u w:val="no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D176530"/>
    <w:multiLevelType w:val="hybridMultilevel"/>
    <w:tmpl w:val="FCAE3D16"/>
    <w:lvl w:ilvl="0" w:tplc="D7B4A81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0FD661F"/>
    <w:multiLevelType w:val="hybridMultilevel"/>
    <w:tmpl w:val="04D253BC"/>
    <w:lvl w:ilvl="0" w:tplc="CAB03FFC">
      <w:start w:val="1"/>
      <w:numFmt w:val="decimal"/>
      <w:lvlText w:val="%1."/>
      <w:lvlJc w:val="left"/>
      <w:pPr>
        <w:ind w:left="1395" w:hanging="855"/>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7">
    <w:nsid w:val="1DBF4F05"/>
    <w:multiLevelType w:val="hybridMultilevel"/>
    <w:tmpl w:val="6696295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0355B33"/>
    <w:multiLevelType w:val="hybridMultilevel"/>
    <w:tmpl w:val="F72AA6EE"/>
    <w:lvl w:ilvl="0" w:tplc="B3CE9D06">
      <w:numFmt w:val="bullet"/>
      <w:lvlText w:val=""/>
      <w:lvlJc w:val="left"/>
      <w:pPr>
        <w:tabs>
          <w:tab w:val="num" w:pos="1260"/>
        </w:tabs>
        <w:ind w:left="126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993C83"/>
    <w:multiLevelType w:val="hybridMultilevel"/>
    <w:tmpl w:val="9BEEA5D8"/>
    <w:lvl w:ilvl="0" w:tplc="513A6F3A">
      <w:numFmt w:val="bullet"/>
      <w:pStyle w:val="ListBullet2"/>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D7666"/>
    <w:multiLevelType w:val="hybridMultilevel"/>
    <w:tmpl w:val="6096CC6C"/>
    <w:lvl w:ilvl="0" w:tplc="64F4615C">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11">
    <w:nsid w:val="279F2E74"/>
    <w:multiLevelType w:val="hybridMultilevel"/>
    <w:tmpl w:val="73063DF4"/>
    <w:lvl w:ilvl="0" w:tplc="B90A4E5C">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12">
    <w:nsid w:val="284460A7"/>
    <w:multiLevelType w:val="hybridMultilevel"/>
    <w:tmpl w:val="937EBC42"/>
    <w:lvl w:ilvl="0" w:tplc="AB845B6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29990B04"/>
    <w:multiLevelType w:val="hybridMultilevel"/>
    <w:tmpl w:val="2E8AF09C"/>
    <w:lvl w:ilvl="0" w:tplc="B330ACD6">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2AA121D2"/>
    <w:multiLevelType w:val="hybridMultilevel"/>
    <w:tmpl w:val="63901306"/>
    <w:lvl w:ilvl="0" w:tplc="0F22063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C015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CD63F22"/>
    <w:multiLevelType w:val="hybridMultilevel"/>
    <w:tmpl w:val="6688D2C2"/>
    <w:lvl w:ilvl="0" w:tplc="AC282C1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2D3A4333"/>
    <w:multiLevelType w:val="hybridMultilevel"/>
    <w:tmpl w:val="72769E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2F800F21"/>
    <w:multiLevelType w:val="hybridMultilevel"/>
    <w:tmpl w:val="9E8E5B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2FCE382B"/>
    <w:multiLevelType w:val="hybridMultilevel"/>
    <w:tmpl w:val="C2ACB2B8"/>
    <w:lvl w:ilvl="0" w:tplc="6EE0DFB6">
      <w:start w:val="3"/>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FE06D24"/>
    <w:multiLevelType w:val="hybridMultilevel"/>
    <w:tmpl w:val="656685E4"/>
    <w:lvl w:ilvl="0" w:tplc="0F489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F04593"/>
    <w:multiLevelType w:val="multilevel"/>
    <w:tmpl w:val="C4463E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770877"/>
    <w:multiLevelType w:val="singleLevel"/>
    <w:tmpl w:val="FBF4668C"/>
    <w:lvl w:ilvl="0">
      <w:start w:val="5"/>
      <w:numFmt w:val="bullet"/>
      <w:lvlText w:val=""/>
      <w:lvlJc w:val="left"/>
      <w:pPr>
        <w:tabs>
          <w:tab w:val="num" w:pos="1080"/>
        </w:tabs>
        <w:ind w:left="1080" w:hanging="360"/>
      </w:pPr>
      <w:rPr>
        <w:rFonts w:ascii="Symbol" w:hAnsi="Symbol" w:hint="default"/>
      </w:rPr>
    </w:lvl>
  </w:abstractNum>
  <w:abstractNum w:abstractNumId="23">
    <w:nsid w:val="3CD7462E"/>
    <w:multiLevelType w:val="hybridMultilevel"/>
    <w:tmpl w:val="757484BA"/>
    <w:lvl w:ilvl="0" w:tplc="876A4EA4">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24">
    <w:nsid w:val="46E33276"/>
    <w:multiLevelType w:val="hybridMultilevel"/>
    <w:tmpl w:val="6130CFCA"/>
    <w:lvl w:ilvl="0" w:tplc="C5721816">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5">
    <w:nsid w:val="46FC6D48"/>
    <w:multiLevelType w:val="hybridMultilevel"/>
    <w:tmpl w:val="8534C2EC"/>
    <w:lvl w:ilvl="0" w:tplc="5928B126">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26">
    <w:nsid w:val="478D2E7C"/>
    <w:multiLevelType w:val="hybridMultilevel"/>
    <w:tmpl w:val="6AB6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1C0374"/>
    <w:multiLevelType w:val="hybridMultilevel"/>
    <w:tmpl w:val="471668FC"/>
    <w:lvl w:ilvl="0" w:tplc="0F22063E">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8">
    <w:nsid w:val="509655BD"/>
    <w:multiLevelType w:val="hybridMultilevel"/>
    <w:tmpl w:val="DB46A4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1A154C2"/>
    <w:multiLevelType w:val="singleLevel"/>
    <w:tmpl w:val="9B6E53BC"/>
    <w:lvl w:ilvl="0">
      <w:start w:val="1"/>
      <w:numFmt w:val="lowerLetter"/>
      <w:lvlText w:val="%1)"/>
      <w:lvlJc w:val="left"/>
      <w:pPr>
        <w:tabs>
          <w:tab w:val="num" w:pos="720"/>
        </w:tabs>
        <w:ind w:left="720" w:hanging="720"/>
      </w:pPr>
      <w:rPr>
        <w:rFonts w:hint="default"/>
      </w:rPr>
    </w:lvl>
  </w:abstractNum>
  <w:abstractNum w:abstractNumId="30">
    <w:nsid w:val="54656916"/>
    <w:multiLevelType w:val="multilevel"/>
    <w:tmpl w:val="445AC4D4"/>
    <w:lvl w:ilvl="0">
      <w:start w:val="1"/>
      <w:numFmt w:val="decimal"/>
      <w:lvlText w:val="%1."/>
      <w:lvlJc w:val="left"/>
      <w:pPr>
        <w:tabs>
          <w:tab w:val="num" w:pos="360"/>
        </w:tabs>
        <w:ind w:left="360" w:hanging="360"/>
      </w:pPr>
      <w:rPr>
        <w:rFonts w:hint="default"/>
      </w:rPr>
    </w:lvl>
    <w:lvl w:ilvl="1">
      <w:start w:val="1"/>
      <w:numFmt w:val="none"/>
      <w:lvlText w:val="8.1."/>
      <w:lvlJc w:val="left"/>
      <w:pPr>
        <w:tabs>
          <w:tab w:val="num" w:pos="357"/>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564F6E07"/>
    <w:multiLevelType w:val="hybridMultilevel"/>
    <w:tmpl w:val="F0D6D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3C52E0"/>
    <w:multiLevelType w:val="hybridMultilevel"/>
    <w:tmpl w:val="7E90CA80"/>
    <w:lvl w:ilvl="0" w:tplc="55D07FDE">
      <w:start w:val="1"/>
      <w:numFmt w:val="decimal"/>
      <w:lvlText w:val="%1."/>
      <w:lvlJc w:val="left"/>
      <w:pPr>
        <w:tabs>
          <w:tab w:val="num" w:pos="180"/>
        </w:tabs>
        <w:ind w:left="180" w:hanging="360"/>
      </w:pPr>
      <w:rPr>
        <w:rFonts w:hint="default"/>
      </w:rPr>
    </w:lvl>
    <w:lvl w:ilvl="1" w:tplc="04090001">
      <w:start w:val="1"/>
      <w:numFmt w:val="bullet"/>
      <w:lvlText w:val=""/>
      <w:lvlJc w:val="left"/>
      <w:pPr>
        <w:tabs>
          <w:tab w:val="num" w:pos="900"/>
        </w:tabs>
        <w:ind w:left="900" w:hanging="360"/>
      </w:pPr>
      <w:rPr>
        <w:rFonts w:ascii="Symbol" w:hAnsi="Symbol" w:hint="default"/>
      </w:rPr>
    </w:lvl>
    <w:lvl w:ilvl="2" w:tplc="1B6E919C">
      <w:start w:val="1"/>
      <w:numFmt w:val="bullet"/>
      <w:lvlText w:val=""/>
      <w:lvlJc w:val="left"/>
      <w:pPr>
        <w:tabs>
          <w:tab w:val="num" w:pos="1800"/>
        </w:tabs>
        <w:ind w:left="1800" w:hanging="360"/>
      </w:pPr>
      <w:rPr>
        <w:rFonts w:ascii="Symbol" w:eastAsia="Times New Roman" w:hAnsi="Symbol" w:cs="Times New Roman" w:hint="default"/>
      </w:rPr>
    </w:lvl>
    <w:lvl w:ilvl="3" w:tplc="352E6D16">
      <w:start w:val="1"/>
      <w:numFmt w:val="lowerLetter"/>
      <w:lvlText w:val="%4."/>
      <w:lvlJc w:val="left"/>
      <w:pPr>
        <w:tabs>
          <w:tab w:val="num" w:pos="2340"/>
        </w:tabs>
        <w:ind w:left="2340" w:hanging="360"/>
      </w:pPr>
      <w:rPr>
        <w:rFonts w:hint="default"/>
      </w:rPr>
    </w:lvl>
    <w:lvl w:ilvl="4" w:tplc="B3CE9D06">
      <w:numFmt w:val="bullet"/>
      <w:lvlText w:val=""/>
      <w:lvlJc w:val="left"/>
      <w:pPr>
        <w:tabs>
          <w:tab w:val="num" w:pos="502"/>
        </w:tabs>
        <w:ind w:left="502" w:hanging="360"/>
      </w:pPr>
      <w:rPr>
        <w:rFonts w:ascii="Symbol" w:eastAsia="Times New Roman" w:hAnsi="Symbol" w:cs="Times New Roman" w:hint="default"/>
      </w:r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3">
    <w:nsid w:val="5B8E12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E3F61BA"/>
    <w:multiLevelType w:val="hybridMultilevel"/>
    <w:tmpl w:val="243A200E"/>
    <w:lvl w:ilvl="0" w:tplc="D3E23372">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35">
    <w:nsid w:val="6055704B"/>
    <w:multiLevelType w:val="hybridMultilevel"/>
    <w:tmpl w:val="F4B43AA0"/>
    <w:lvl w:ilvl="0" w:tplc="B8D0984A">
      <w:start w:val="2"/>
      <w:numFmt w:val="lowerRoman"/>
      <w:lvlText w:val="%1)"/>
      <w:lvlJc w:val="left"/>
      <w:pPr>
        <w:tabs>
          <w:tab w:val="num" w:pos="1259"/>
        </w:tabs>
        <w:ind w:left="1259" w:hanging="72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36">
    <w:nsid w:val="60FE459A"/>
    <w:multiLevelType w:val="hybridMultilevel"/>
    <w:tmpl w:val="FB64D71E"/>
    <w:lvl w:ilvl="0" w:tplc="AAD43BE4">
      <w:start w:val="1"/>
      <w:numFmt w:val="decimal"/>
      <w:lvlText w:val="%1."/>
      <w:lvlJc w:val="left"/>
      <w:pPr>
        <w:ind w:left="405" w:hanging="360"/>
      </w:pPr>
      <w:rPr>
        <w:rFonts w:hint="default"/>
        <w:b/>
        <w:sz w:val="26"/>
      </w:rPr>
    </w:lvl>
    <w:lvl w:ilvl="1" w:tplc="042A0019" w:tentative="1">
      <w:start w:val="1"/>
      <w:numFmt w:val="lowerLetter"/>
      <w:lvlText w:val="%2."/>
      <w:lvlJc w:val="left"/>
      <w:pPr>
        <w:ind w:left="1125" w:hanging="360"/>
      </w:pPr>
    </w:lvl>
    <w:lvl w:ilvl="2" w:tplc="042A001B" w:tentative="1">
      <w:start w:val="1"/>
      <w:numFmt w:val="lowerRoman"/>
      <w:lvlText w:val="%3."/>
      <w:lvlJc w:val="right"/>
      <w:pPr>
        <w:ind w:left="1845" w:hanging="180"/>
      </w:pPr>
    </w:lvl>
    <w:lvl w:ilvl="3" w:tplc="042A000F" w:tentative="1">
      <w:start w:val="1"/>
      <w:numFmt w:val="decimal"/>
      <w:lvlText w:val="%4."/>
      <w:lvlJc w:val="left"/>
      <w:pPr>
        <w:ind w:left="2565" w:hanging="360"/>
      </w:pPr>
    </w:lvl>
    <w:lvl w:ilvl="4" w:tplc="042A0019" w:tentative="1">
      <w:start w:val="1"/>
      <w:numFmt w:val="lowerLetter"/>
      <w:lvlText w:val="%5."/>
      <w:lvlJc w:val="left"/>
      <w:pPr>
        <w:ind w:left="3285" w:hanging="360"/>
      </w:pPr>
    </w:lvl>
    <w:lvl w:ilvl="5" w:tplc="042A001B" w:tentative="1">
      <w:start w:val="1"/>
      <w:numFmt w:val="lowerRoman"/>
      <w:lvlText w:val="%6."/>
      <w:lvlJc w:val="right"/>
      <w:pPr>
        <w:ind w:left="4005" w:hanging="180"/>
      </w:pPr>
    </w:lvl>
    <w:lvl w:ilvl="6" w:tplc="042A000F" w:tentative="1">
      <w:start w:val="1"/>
      <w:numFmt w:val="decimal"/>
      <w:lvlText w:val="%7."/>
      <w:lvlJc w:val="left"/>
      <w:pPr>
        <w:ind w:left="4725" w:hanging="360"/>
      </w:pPr>
    </w:lvl>
    <w:lvl w:ilvl="7" w:tplc="042A0019" w:tentative="1">
      <w:start w:val="1"/>
      <w:numFmt w:val="lowerLetter"/>
      <w:lvlText w:val="%8."/>
      <w:lvlJc w:val="left"/>
      <w:pPr>
        <w:ind w:left="5445" w:hanging="360"/>
      </w:pPr>
    </w:lvl>
    <w:lvl w:ilvl="8" w:tplc="042A001B" w:tentative="1">
      <w:start w:val="1"/>
      <w:numFmt w:val="lowerRoman"/>
      <w:lvlText w:val="%9."/>
      <w:lvlJc w:val="right"/>
      <w:pPr>
        <w:ind w:left="6165" w:hanging="180"/>
      </w:pPr>
    </w:lvl>
  </w:abstractNum>
  <w:abstractNum w:abstractNumId="37">
    <w:nsid w:val="6C0705A2"/>
    <w:multiLevelType w:val="hybridMultilevel"/>
    <w:tmpl w:val="F4A4F66E"/>
    <w:lvl w:ilvl="0" w:tplc="CCB27DD0">
      <w:start w:val="1"/>
      <w:numFmt w:val="decimal"/>
      <w:lvlText w:val="%1."/>
      <w:lvlJc w:val="left"/>
      <w:pPr>
        <w:ind w:left="1356" w:hanging="360"/>
      </w:pPr>
      <w:rPr>
        <w:rFonts w:hint="default"/>
      </w:rPr>
    </w:lvl>
    <w:lvl w:ilvl="1" w:tplc="042A0019" w:tentative="1">
      <w:start w:val="1"/>
      <w:numFmt w:val="lowerLetter"/>
      <w:lvlText w:val="%2."/>
      <w:lvlJc w:val="left"/>
      <w:pPr>
        <w:ind w:left="2076" w:hanging="360"/>
      </w:pPr>
    </w:lvl>
    <w:lvl w:ilvl="2" w:tplc="042A001B" w:tentative="1">
      <w:start w:val="1"/>
      <w:numFmt w:val="lowerRoman"/>
      <w:lvlText w:val="%3."/>
      <w:lvlJc w:val="right"/>
      <w:pPr>
        <w:ind w:left="2796" w:hanging="180"/>
      </w:pPr>
    </w:lvl>
    <w:lvl w:ilvl="3" w:tplc="042A000F" w:tentative="1">
      <w:start w:val="1"/>
      <w:numFmt w:val="decimal"/>
      <w:lvlText w:val="%4."/>
      <w:lvlJc w:val="left"/>
      <w:pPr>
        <w:ind w:left="3516" w:hanging="360"/>
      </w:pPr>
    </w:lvl>
    <w:lvl w:ilvl="4" w:tplc="042A0019" w:tentative="1">
      <w:start w:val="1"/>
      <w:numFmt w:val="lowerLetter"/>
      <w:lvlText w:val="%5."/>
      <w:lvlJc w:val="left"/>
      <w:pPr>
        <w:ind w:left="4236" w:hanging="360"/>
      </w:pPr>
    </w:lvl>
    <w:lvl w:ilvl="5" w:tplc="042A001B" w:tentative="1">
      <w:start w:val="1"/>
      <w:numFmt w:val="lowerRoman"/>
      <w:lvlText w:val="%6."/>
      <w:lvlJc w:val="right"/>
      <w:pPr>
        <w:ind w:left="4956" w:hanging="180"/>
      </w:pPr>
    </w:lvl>
    <w:lvl w:ilvl="6" w:tplc="042A000F" w:tentative="1">
      <w:start w:val="1"/>
      <w:numFmt w:val="decimal"/>
      <w:lvlText w:val="%7."/>
      <w:lvlJc w:val="left"/>
      <w:pPr>
        <w:ind w:left="5676" w:hanging="360"/>
      </w:pPr>
    </w:lvl>
    <w:lvl w:ilvl="7" w:tplc="042A0019" w:tentative="1">
      <w:start w:val="1"/>
      <w:numFmt w:val="lowerLetter"/>
      <w:lvlText w:val="%8."/>
      <w:lvlJc w:val="left"/>
      <w:pPr>
        <w:ind w:left="6396" w:hanging="360"/>
      </w:pPr>
    </w:lvl>
    <w:lvl w:ilvl="8" w:tplc="042A001B" w:tentative="1">
      <w:start w:val="1"/>
      <w:numFmt w:val="lowerRoman"/>
      <w:lvlText w:val="%9."/>
      <w:lvlJc w:val="right"/>
      <w:pPr>
        <w:ind w:left="7116" w:hanging="180"/>
      </w:pPr>
    </w:lvl>
  </w:abstractNum>
  <w:abstractNum w:abstractNumId="38">
    <w:nsid w:val="6D0E1073"/>
    <w:multiLevelType w:val="hybridMultilevel"/>
    <w:tmpl w:val="BE24F166"/>
    <w:lvl w:ilvl="0" w:tplc="5A6C620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73EF5C3A"/>
    <w:multiLevelType w:val="multilevel"/>
    <w:tmpl w:val="B596E7D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F077F01"/>
    <w:multiLevelType w:val="hybridMultilevel"/>
    <w:tmpl w:val="522A9128"/>
    <w:lvl w:ilvl="0" w:tplc="48428BB0">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2"/>
  </w:num>
  <w:num w:numId="2">
    <w:abstractNumId w:val="16"/>
  </w:num>
  <w:num w:numId="3">
    <w:abstractNumId w:val="4"/>
  </w:num>
  <w:num w:numId="4">
    <w:abstractNumId w:val="31"/>
  </w:num>
  <w:num w:numId="5">
    <w:abstractNumId w:val="6"/>
  </w:num>
  <w:num w:numId="6">
    <w:abstractNumId w:val="3"/>
  </w:num>
  <w:num w:numId="7">
    <w:abstractNumId w:val="35"/>
  </w:num>
  <w:num w:numId="8">
    <w:abstractNumId w:val="10"/>
  </w:num>
  <w:num w:numId="9">
    <w:abstractNumId w:val="0"/>
  </w:num>
  <w:num w:numId="10">
    <w:abstractNumId w:val="32"/>
  </w:num>
  <w:num w:numId="11">
    <w:abstractNumId w:val="8"/>
  </w:num>
  <w:num w:numId="12">
    <w:abstractNumId w:val="22"/>
  </w:num>
  <w:num w:numId="13">
    <w:abstractNumId w:val="29"/>
  </w:num>
  <w:num w:numId="14">
    <w:abstractNumId w:val="33"/>
  </w:num>
  <w:num w:numId="15">
    <w:abstractNumId w:val="1"/>
  </w:num>
  <w:num w:numId="16">
    <w:abstractNumId w:val="15"/>
  </w:num>
  <w:num w:numId="17">
    <w:abstractNumId w:val="2"/>
  </w:num>
  <w:num w:numId="18">
    <w:abstractNumId w:val="19"/>
  </w:num>
  <w:num w:numId="19">
    <w:abstractNumId w:val="23"/>
  </w:num>
  <w:num w:numId="20">
    <w:abstractNumId w:val="11"/>
  </w:num>
  <w:num w:numId="21">
    <w:abstractNumId w:val="38"/>
  </w:num>
  <w:num w:numId="22">
    <w:abstractNumId w:val="26"/>
  </w:num>
  <w:num w:numId="23">
    <w:abstractNumId w:val="20"/>
  </w:num>
  <w:num w:numId="24">
    <w:abstractNumId w:val="40"/>
  </w:num>
  <w:num w:numId="25">
    <w:abstractNumId w:val="13"/>
  </w:num>
  <w:num w:numId="26">
    <w:abstractNumId w:val="25"/>
  </w:num>
  <w:num w:numId="27">
    <w:abstractNumId w:val="37"/>
  </w:num>
  <w:num w:numId="28">
    <w:abstractNumId w:val="24"/>
  </w:num>
  <w:num w:numId="29">
    <w:abstractNumId w:val="18"/>
  </w:num>
  <w:num w:numId="30">
    <w:abstractNumId w:val="5"/>
  </w:num>
  <w:num w:numId="31">
    <w:abstractNumId w:val="28"/>
  </w:num>
  <w:num w:numId="32">
    <w:abstractNumId w:val="36"/>
  </w:num>
  <w:num w:numId="33">
    <w:abstractNumId w:val="34"/>
  </w:num>
  <w:num w:numId="34">
    <w:abstractNumId w:val="7"/>
  </w:num>
  <w:num w:numId="35">
    <w:abstractNumId w:val="17"/>
  </w:num>
  <w:num w:numId="36">
    <w:abstractNumId w:val="14"/>
  </w:num>
  <w:num w:numId="37">
    <w:abstractNumId w:val="27"/>
  </w:num>
  <w:num w:numId="38">
    <w:abstractNumId w:val="9"/>
  </w:num>
  <w:num w:numId="39">
    <w:abstractNumId w:val="30"/>
  </w:num>
  <w:num w:numId="40">
    <w:abstractNumId w:val="21"/>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hideGrammaticalErrors/>
  <w:revisionView w:markup="0"/>
  <w:defaultTabStop w:val="720"/>
  <w:characterSpacingControl w:val="doNotCompress"/>
  <w:footnotePr>
    <w:footnote w:id="0"/>
    <w:footnote w:id="1"/>
  </w:footnotePr>
  <w:endnotePr>
    <w:endnote w:id="0"/>
    <w:endnote w:id="1"/>
  </w:endnotePr>
  <w:compat/>
  <w:rsids>
    <w:rsidRoot w:val="008061CE"/>
    <w:rsid w:val="0007018D"/>
    <w:rsid w:val="00075266"/>
    <w:rsid w:val="001843F8"/>
    <w:rsid w:val="001906DA"/>
    <w:rsid w:val="001F13E4"/>
    <w:rsid w:val="0022610C"/>
    <w:rsid w:val="0024473F"/>
    <w:rsid w:val="00286E2A"/>
    <w:rsid w:val="002B4653"/>
    <w:rsid w:val="00310B7B"/>
    <w:rsid w:val="003B18DD"/>
    <w:rsid w:val="003B4B55"/>
    <w:rsid w:val="003F5E47"/>
    <w:rsid w:val="00481E49"/>
    <w:rsid w:val="004D4E00"/>
    <w:rsid w:val="005A459B"/>
    <w:rsid w:val="005D72F7"/>
    <w:rsid w:val="00623C62"/>
    <w:rsid w:val="007B187B"/>
    <w:rsid w:val="007C3E61"/>
    <w:rsid w:val="008061CE"/>
    <w:rsid w:val="00815017"/>
    <w:rsid w:val="00856E98"/>
    <w:rsid w:val="00887C8F"/>
    <w:rsid w:val="008D1C95"/>
    <w:rsid w:val="009961BB"/>
    <w:rsid w:val="009D3EAB"/>
    <w:rsid w:val="009E0713"/>
    <w:rsid w:val="00A17666"/>
    <w:rsid w:val="00A45588"/>
    <w:rsid w:val="00A757A8"/>
    <w:rsid w:val="00AE4B11"/>
    <w:rsid w:val="00B74A82"/>
    <w:rsid w:val="00B75E4C"/>
    <w:rsid w:val="00B92931"/>
    <w:rsid w:val="00B93155"/>
    <w:rsid w:val="00B970BA"/>
    <w:rsid w:val="00BE0CA2"/>
    <w:rsid w:val="00BF39A6"/>
    <w:rsid w:val="00C80E5A"/>
    <w:rsid w:val="00C87BDB"/>
    <w:rsid w:val="00CA1AD6"/>
    <w:rsid w:val="00D408F3"/>
    <w:rsid w:val="00D8217A"/>
    <w:rsid w:val="00D86C19"/>
    <w:rsid w:val="00EF64CD"/>
    <w:rsid w:val="00F348CC"/>
    <w:rsid w:val="00F417E4"/>
    <w:rsid w:val="00F717F3"/>
    <w:rsid w:val="00F7492D"/>
    <w:rsid w:val="00F858AD"/>
    <w:rsid w:val="00FC1347"/>
    <w:rsid w:val="00FD6C3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2D"/>
  </w:style>
  <w:style w:type="paragraph" w:styleId="Heading1">
    <w:name w:val="heading 1"/>
    <w:basedOn w:val="Normal"/>
    <w:link w:val="Heading1Char"/>
    <w:qFormat/>
    <w:rsid w:val="008061CE"/>
    <w:pPr>
      <w:spacing w:before="100" w:beforeAutospacing="1" w:after="100" w:afterAutospacing="1" w:line="240" w:lineRule="auto"/>
      <w:jc w:val="center"/>
      <w:outlineLvl w:val="0"/>
    </w:pPr>
    <w:rPr>
      <w:rFonts w:ascii="Times New Roman" w:eastAsia="Times New Roman" w:hAnsi="Times New Roman" w:cs="Times New Roman"/>
      <w:b/>
      <w:bCs/>
      <w:kern w:val="36"/>
      <w:sz w:val="28"/>
      <w:szCs w:val="48"/>
      <w:lang w:val="en-US"/>
    </w:rPr>
  </w:style>
  <w:style w:type="paragraph" w:styleId="Heading2">
    <w:name w:val="heading 2"/>
    <w:basedOn w:val="Normal"/>
    <w:next w:val="Normal"/>
    <w:link w:val="Heading2Char"/>
    <w:qFormat/>
    <w:rsid w:val="008061CE"/>
    <w:pPr>
      <w:keepNext/>
      <w:tabs>
        <w:tab w:val="left" w:pos="709"/>
      </w:tabs>
      <w:autoSpaceDE w:val="0"/>
      <w:autoSpaceDN w:val="0"/>
      <w:spacing w:after="240" w:line="240" w:lineRule="auto"/>
      <w:jc w:val="center"/>
      <w:outlineLvl w:val="1"/>
    </w:pPr>
    <w:rPr>
      <w:rFonts w:ascii="Times New Roman" w:eastAsia="Times New Roman" w:hAnsi="Times New Roman" w:cs=".VnTime"/>
      <w:bCs/>
      <w:iCs/>
      <w:sz w:val="28"/>
      <w:szCs w:val="28"/>
      <w:lang w:val="en-US"/>
    </w:rPr>
  </w:style>
  <w:style w:type="paragraph" w:styleId="Heading3">
    <w:name w:val="heading 3"/>
    <w:basedOn w:val="Normal"/>
    <w:next w:val="Normal"/>
    <w:link w:val="Heading3Char"/>
    <w:qFormat/>
    <w:rsid w:val="008061CE"/>
    <w:pPr>
      <w:keepNext/>
      <w:spacing w:before="240" w:after="60" w:line="240" w:lineRule="auto"/>
      <w:outlineLvl w:val="2"/>
    </w:pPr>
    <w:rPr>
      <w:rFonts w:ascii="Arial" w:eastAsia="Times New Roman" w:hAnsi="Arial" w:cs="Times New Roman"/>
      <w:b/>
      <w:bCs/>
      <w:sz w:val="26"/>
      <w:szCs w:val="26"/>
      <w:lang w:val="en-US"/>
    </w:rPr>
  </w:style>
  <w:style w:type="paragraph" w:styleId="Heading4">
    <w:name w:val="heading 4"/>
    <w:basedOn w:val="Normal"/>
    <w:next w:val="Normal"/>
    <w:link w:val="Heading4Char"/>
    <w:qFormat/>
    <w:rsid w:val="008061CE"/>
    <w:pPr>
      <w:keepNext/>
      <w:spacing w:before="120" w:after="320" w:line="240" w:lineRule="auto"/>
      <w:jc w:val="center"/>
      <w:outlineLvl w:val="3"/>
    </w:pPr>
    <w:rPr>
      <w:rFonts w:ascii=".VnTimeH" w:eastAsia="Times New Roman" w:hAnsi=".VnTimeH" w:cs="Times New Roman"/>
      <w:b/>
      <w:spacing w:val="24"/>
      <w:sz w:val="32"/>
      <w:szCs w:val="20"/>
      <w:lang w:val="en-US"/>
    </w:rPr>
  </w:style>
  <w:style w:type="paragraph" w:styleId="Heading5">
    <w:name w:val="heading 5"/>
    <w:basedOn w:val="Normal"/>
    <w:next w:val="Normal"/>
    <w:link w:val="Heading5Char"/>
    <w:unhideWhenUsed/>
    <w:qFormat/>
    <w:rsid w:val="008061CE"/>
    <w:pPr>
      <w:spacing w:before="240" w:after="60" w:line="240" w:lineRule="auto"/>
      <w:outlineLvl w:val="4"/>
    </w:pPr>
    <w:rPr>
      <w:rFonts w:ascii="Arial" w:eastAsia="Times New Roman" w:hAnsi="Arial" w:cs="Times New Roman"/>
      <w:b/>
      <w:bCs/>
      <w:i/>
      <w:iCs/>
      <w:sz w:val="26"/>
      <w:szCs w:val="26"/>
      <w:lang w:val="en-US"/>
    </w:rPr>
  </w:style>
  <w:style w:type="paragraph" w:styleId="Heading6">
    <w:name w:val="heading 6"/>
    <w:basedOn w:val="Normal"/>
    <w:next w:val="Normal"/>
    <w:link w:val="Heading6Char"/>
    <w:qFormat/>
    <w:rsid w:val="008061CE"/>
    <w:pPr>
      <w:keepNext/>
      <w:spacing w:after="0" w:line="312" w:lineRule="auto"/>
      <w:jc w:val="both"/>
      <w:outlineLvl w:val="5"/>
    </w:pPr>
    <w:rPr>
      <w:rFonts w:ascii=".VnTime" w:eastAsia="Times New Roman" w:hAnsi=".VnTime" w:cs="Times New Roman"/>
      <w:b/>
      <w:bCs/>
      <w:sz w:val="24"/>
      <w:szCs w:val="24"/>
      <w:lang w:val="en-US"/>
    </w:rPr>
  </w:style>
  <w:style w:type="paragraph" w:styleId="Heading7">
    <w:name w:val="heading 7"/>
    <w:basedOn w:val="Normal"/>
    <w:next w:val="Normal"/>
    <w:link w:val="Heading7Char"/>
    <w:qFormat/>
    <w:rsid w:val="008061CE"/>
    <w:pPr>
      <w:keepNext/>
      <w:autoSpaceDE w:val="0"/>
      <w:autoSpaceDN w:val="0"/>
      <w:spacing w:after="0" w:line="240" w:lineRule="auto"/>
      <w:jc w:val="both"/>
      <w:outlineLvl w:val="6"/>
    </w:pPr>
    <w:rPr>
      <w:rFonts w:ascii=".VnTime" w:eastAsia="Times New Roman" w:hAnsi=".VnTime" w:cs="Times New Roman"/>
      <w:sz w:val="26"/>
      <w:szCs w:val="26"/>
      <w:lang w:val="en-US"/>
    </w:rPr>
  </w:style>
  <w:style w:type="paragraph" w:styleId="Heading8">
    <w:name w:val="heading 8"/>
    <w:basedOn w:val="Normal"/>
    <w:next w:val="Normal"/>
    <w:link w:val="Heading8Char"/>
    <w:qFormat/>
    <w:rsid w:val="008061CE"/>
    <w:pPr>
      <w:keepNext/>
      <w:autoSpaceDE w:val="0"/>
      <w:autoSpaceDN w:val="0"/>
      <w:spacing w:after="0" w:line="240" w:lineRule="auto"/>
      <w:jc w:val="center"/>
      <w:outlineLvl w:val="7"/>
    </w:pPr>
    <w:rPr>
      <w:rFonts w:ascii=".VnTimeH" w:eastAsia="Times New Roman" w:hAnsi=".VnTimeH" w:cs="Times New Roman"/>
      <w:b/>
      <w:bCs/>
      <w:sz w:val="26"/>
      <w:szCs w:val="26"/>
      <w:lang w:val="en-US"/>
    </w:rPr>
  </w:style>
  <w:style w:type="paragraph" w:styleId="Heading9">
    <w:name w:val="heading 9"/>
    <w:basedOn w:val="Normal"/>
    <w:next w:val="Normal"/>
    <w:link w:val="Heading9Char"/>
    <w:qFormat/>
    <w:rsid w:val="008061CE"/>
    <w:pPr>
      <w:keepNext/>
      <w:autoSpaceDE w:val="0"/>
      <w:autoSpaceDN w:val="0"/>
      <w:spacing w:after="0" w:line="240" w:lineRule="auto"/>
      <w:jc w:val="center"/>
      <w:outlineLvl w:val="8"/>
    </w:pPr>
    <w:rPr>
      <w:rFonts w:ascii=".VnTime" w:eastAsia="Times New Roman" w:hAnsi=".VnTime" w:cs="Times New Roman"/>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8061CE"/>
    <w:rPr>
      <w:rFonts w:ascii="Times New Roman" w:hAnsi="Times New Roman"/>
      <w:sz w:val="26"/>
      <w:szCs w:val="26"/>
    </w:rPr>
  </w:style>
  <w:style w:type="paragraph" w:customStyle="1" w:styleId="Vnbnnidung0">
    <w:name w:val="Văn bản nội dung"/>
    <w:basedOn w:val="Normal"/>
    <w:link w:val="Vnbnnidung"/>
    <w:uiPriority w:val="99"/>
    <w:rsid w:val="008061CE"/>
    <w:pPr>
      <w:widowControl w:val="0"/>
      <w:spacing w:after="220" w:line="259" w:lineRule="auto"/>
      <w:ind w:firstLine="400"/>
    </w:pPr>
    <w:rPr>
      <w:rFonts w:ascii="Times New Roman" w:hAnsi="Times New Roman"/>
      <w:sz w:val="26"/>
      <w:szCs w:val="26"/>
    </w:rPr>
  </w:style>
  <w:style w:type="table" w:styleId="TableGrid">
    <w:name w:val="Table Grid"/>
    <w:basedOn w:val="TableNormal"/>
    <w:uiPriority w:val="59"/>
    <w:rsid w:val="008061CE"/>
    <w:pPr>
      <w:spacing w:after="0" w:line="240" w:lineRule="auto"/>
    </w:pPr>
    <w:rPr>
      <w:rFonts w:ascii="Arial" w:eastAsia="Arial"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8061CE"/>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8061CE"/>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8061CE"/>
    <w:pPr>
      <w:tabs>
        <w:tab w:val="center" w:pos="4513"/>
        <w:tab w:val="right" w:pos="9026"/>
      </w:tabs>
      <w:spacing w:after="0" w:line="240" w:lineRule="auto"/>
    </w:pPr>
    <w:rPr>
      <w:rFonts w:ascii="Arial" w:eastAsia="Arial" w:hAnsi="Arial" w:cs="Times New Roman"/>
    </w:rPr>
  </w:style>
  <w:style w:type="character" w:customStyle="1" w:styleId="HeaderChar">
    <w:name w:val="Header Char"/>
    <w:basedOn w:val="DefaultParagraphFont"/>
    <w:link w:val="Header"/>
    <w:uiPriority w:val="99"/>
    <w:rsid w:val="008061CE"/>
    <w:rPr>
      <w:rFonts w:ascii="Arial" w:eastAsia="Arial" w:hAnsi="Arial" w:cs="Times New Roman"/>
    </w:rPr>
  </w:style>
  <w:style w:type="paragraph" w:styleId="Footer">
    <w:name w:val="footer"/>
    <w:basedOn w:val="Normal"/>
    <w:link w:val="FooterChar"/>
    <w:uiPriority w:val="99"/>
    <w:unhideWhenUsed/>
    <w:rsid w:val="008061CE"/>
    <w:pPr>
      <w:tabs>
        <w:tab w:val="center" w:pos="4513"/>
        <w:tab w:val="right" w:pos="9026"/>
      </w:tabs>
      <w:spacing w:after="0" w:line="240" w:lineRule="auto"/>
    </w:pPr>
    <w:rPr>
      <w:rFonts w:ascii="Arial" w:eastAsia="Arial" w:hAnsi="Arial" w:cs="Times New Roman"/>
    </w:rPr>
  </w:style>
  <w:style w:type="character" w:customStyle="1" w:styleId="FooterChar">
    <w:name w:val="Footer Char"/>
    <w:basedOn w:val="DefaultParagraphFont"/>
    <w:link w:val="Footer"/>
    <w:uiPriority w:val="99"/>
    <w:rsid w:val="008061CE"/>
    <w:rPr>
      <w:rFonts w:ascii="Arial" w:eastAsia="Arial" w:hAnsi="Arial" w:cs="Times New Roman"/>
    </w:rPr>
  </w:style>
  <w:style w:type="paragraph" w:styleId="ListParagraph">
    <w:name w:val="List Paragraph"/>
    <w:basedOn w:val="Normal"/>
    <w:uiPriority w:val="34"/>
    <w:qFormat/>
    <w:rsid w:val="008061CE"/>
    <w:pPr>
      <w:spacing w:after="0" w:line="240" w:lineRule="auto"/>
      <w:ind w:left="720"/>
    </w:pPr>
    <w:rPr>
      <w:rFonts w:ascii="Arial" w:eastAsia="Arial" w:hAnsi="Arial" w:cs="Arial"/>
      <w:lang w:val="en-US"/>
    </w:rPr>
  </w:style>
  <w:style w:type="paragraph" w:styleId="BalloonText">
    <w:name w:val="Balloon Text"/>
    <w:basedOn w:val="Normal"/>
    <w:link w:val="BalloonTextChar"/>
    <w:unhideWhenUsed/>
    <w:rsid w:val="008061CE"/>
    <w:pPr>
      <w:spacing w:after="0" w:line="240" w:lineRule="auto"/>
    </w:pPr>
    <w:rPr>
      <w:rFonts w:ascii="Tahoma" w:eastAsia="Arial" w:hAnsi="Tahoma" w:cs="Tahoma"/>
      <w:sz w:val="16"/>
      <w:szCs w:val="16"/>
    </w:rPr>
  </w:style>
  <w:style w:type="character" w:customStyle="1" w:styleId="BalloonTextChar">
    <w:name w:val="Balloon Text Char"/>
    <w:basedOn w:val="DefaultParagraphFont"/>
    <w:link w:val="BalloonText"/>
    <w:rsid w:val="008061CE"/>
    <w:rPr>
      <w:rFonts w:ascii="Tahoma" w:eastAsia="Arial" w:hAnsi="Tahoma" w:cs="Tahoma"/>
      <w:sz w:val="16"/>
      <w:szCs w:val="16"/>
    </w:rPr>
  </w:style>
  <w:style w:type="character" w:customStyle="1" w:styleId="Heading1Char">
    <w:name w:val="Heading 1 Char"/>
    <w:basedOn w:val="DefaultParagraphFont"/>
    <w:link w:val="Heading1"/>
    <w:rsid w:val="008061CE"/>
    <w:rPr>
      <w:rFonts w:ascii="Times New Roman" w:eastAsia="Times New Roman" w:hAnsi="Times New Roman" w:cs="Times New Roman"/>
      <w:b/>
      <w:bCs/>
      <w:kern w:val="36"/>
      <w:sz w:val="28"/>
      <w:szCs w:val="48"/>
      <w:lang w:val="en-US"/>
    </w:rPr>
  </w:style>
  <w:style w:type="character" w:customStyle="1" w:styleId="Heading2Char">
    <w:name w:val="Heading 2 Char"/>
    <w:basedOn w:val="DefaultParagraphFont"/>
    <w:link w:val="Heading2"/>
    <w:rsid w:val="008061CE"/>
    <w:rPr>
      <w:rFonts w:ascii="Times New Roman" w:eastAsia="Times New Roman" w:hAnsi="Times New Roman" w:cs=".VnTime"/>
      <w:bCs/>
      <w:iCs/>
      <w:sz w:val="28"/>
      <w:szCs w:val="28"/>
      <w:lang w:val="en-US"/>
    </w:rPr>
  </w:style>
  <w:style w:type="character" w:customStyle="1" w:styleId="Heading3Char">
    <w:name w:val="Heading 3 Char"/>
    <w:basedOn w:val="DefaultParagraphFont"/>
    <w:link w:val="Heading3"/>
    <w:rsid w:val="008061CE"/>
    <w:rPr>
      <w:rFonts w:ascii="Arial" w:eastAsia="Times New Roman" w:hAnsi="Arial" w:cs="Times New Roman"/>
      <w:b/>
      <w:bCs/>
      <w:sz w:val="26"/>
      <w:szCs w:val="26"/>
      <w:lang w:val="en-US"/>
    </w:rPr>
  </w:style>
  <w:style w:type="character" w:customStyle="1" w:styleId="Heading4Char">
    <w:name w:val="Heading 4 Char"/>
    <w:basedOn w:val="DefaultParagraphFont"/>
    <w:link w:val="Heading4"/>
    <w:rsid w:val="008061CE"/>
    <w:rPr>
      <w:rFonts w:ascii=".VnTimeH" w:eastAsia="Times New Roman" w:hAnsi=".VnTimeH" w:cs="Times New Roman"/>
      <w:b/>
      <w:spacing w:val="24"/>
      <w:sz w:val="32"/>
      <w:szCs w:val="20"/>
      <w:lang w:val="en-US"/>
    </w:rPr>
  </w:style>
  <w:style w:type="character" w:customStyle="1" w:styleId="Heading5Char">
    <w:name w:val="Heading 5 Char"/>
    <w:basedOn w:val="DefaultParagraphFont"/>
    <w:link w:val="Heading5"/>
    <w:rsid w:val="008061CE"/>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rsid w:val="008061CE"/>
    <w:rPr>
      <w:rFonts w:ascii=".VnTime" w:eastAsia="Times New Roman" w:hAnsi=".VnTime" w:cs="Times New Roman"/>
      <w:b/>
      <w:bCs/>
      <w:sz w:val="24"/>
      <w:szCs w:val="24"/>
      <w:lang w:val="en-US"/>
    </w:rPr>
  </w:style>
  <w:style w:type="character" w:customStyle="1" w:styleId="Heading7Char">
    <w:name w:val="Heading 7 Char"/>
    <w:basedOn w:val="DefaultParagraphFont"/>
    <w:link w:val="Heading7"/>
    <w:rsid w:val="008061CE"/>
    <w:rPr>
      <w:rFonts w:ascii=".VnTime" w:eastAsia="Times New Roman" w:hAnsi=".VnTime" w:cs="Times New Roman"/>
      <w:sz w:val="26"/>
      <w:szCs w:val="26"/>
      <w:lang w:val="en-US"/>
    </w:rPr>
  </w:style>
  <w:style w:type="character" w:customStyle="1" w:styleId="Heading8Char">
    <w:name w:val="Heading 8 Char"/>
    <w:basedOn w:val="DefaultParagraphFont"/>
    <w:link w:val="Heading8"/>
    <w:rsid w:val="008061CE"/>
    <w:rPr>
      <w:rFonts w:ascii=".VnTimeH" w:eastAsia="Times New Roman" w:hAnsi=".VnTimeH" w:cs="Times New Roman"/>
      <w:b/>
      <w:bCs/>
      <w:sz w:val="26"/>
      <w:szCs w:val="26"/>
      <w:lang w:val="en-US"/>
    </w:rPr>
  </w:style>
  <w:style w:type="character" w:customStyle="1" w:styleId="Heading9Char">
    <w:name w:val="Heading 9 Char"/>
    <w:basedOn w:val="DefaultParagraphFont"/>
    <w:link w:val="Heading9"/>
    <w:rsid w:val="008061CE"/>
    <w:rPr>
      <w:rFonts w:ascii=".VnTime" w:eastAsia="Times New Roman" w:hAnsi=".VnTime" w:cs="Times New Roman"/>
      <w:i/>
      <w:iCs/>
      <w:sz w:val="26"/>
      <w:szCs w:val="26"/>
      <w:lang w:val="en-US"/>
    </w:rPr>
  </w:style>
  <w:style w:type="numbering" w:customStyle="1" w:styleId="NoList1">
    <w:name w:val="No List1"/>
    <w:next w:val="NoList"/>
    <w:uiPriority w:val="99"/>
    <w:semiHidden/>
    <w:rsid w:val="008061CE"/>
  </w:style>
  <w:style w:type="paragraph" w:customStyle="1" w:styleId="CharChar1CharCharCharCharCharCharCharCharCharCharCharCharCharChar">
    <w:name w:val="Char Char1 Char Char Char Char Char Char Char Char Char Char Char Char Char Char"/>
    <w:basedOn w:val="Normal"/>
    <w:autoRedefine/>
    <w:rsid w:val="008061CE"/>
    <w:pPr>
      <w:spacing w:after="120" w:line="240" w:lineRule="exact"/>
      <w:jc w:val="both"/>
    </w:pPr>
    <w:rPr>
      <w:rFonts w:ascii="Times New Roman" w:eastAsia="Times New Roman" w:hAnsi="Times New Roman" w:cs="Times New Roman"/>
      <w:b/>
      <w:color w:val="800000"/>
      <w:sz w:val="24"/>
      <w:szCs w:val="24"/>
      <w:lang w:val="en-US"/>
    </w:rPr>
  </w:style>
  <w:style w:type="paragraph" w:styleId="NormalWeb">
    <w:name w:val="Normal (Web)"/>
    <w:basedOn w:val="Normal"/>
    <w:uiPriority w:val="99"/>
    <w:rsid w:val="008061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8061CE"/>
    <w:pPr>
      <w:spacing w:after="0" w:line="240" w:lineRule="auto"/>
      <w:ind w:firstLine="720"/>
      <w:jc w:val="both"/>
    </w:pPr>
    <w:rPr>
      <w:rFonts w:ascii=".VnTime" w:eastAsia="Times New Roman" w:hAnsi=".VnTime" w:cs="Times New Roman"/>
      <w:b/>
      <w:sz w:val="28"/>
      <w:szCs w:val="20"/>
      <w:lang w:val="en-US"/>
    </w:rPr>
  </w:style>
  <w:style w:type="character" w:customStyle="1" w:styleId="BodyTextIndent3Char">
    <w:name w:val="Body Text Indent 3 Char"/>
    <w:basedOn w:val="DefaultParagraphFont"/>
    <w:link w:val="BodyTextIndent3"/>
    <w:rsid w:val="008061CE"/>
    <w:rPr>
      <w:rFonts w:ascii=".VnTime" w:eastAsia="Times New Roman" w:hAnsi=".VnTime" w:cs="Times New Roman"/>
      <w:b/>
      <w:sz w:val="28"/>
      <w:szCs w:val="20"/>
      <w:lang w:val="en-US"/>
    </w:rPr>
  </w:style>
  <w:style w:type="character" w:styleId="PageNumber">
    <w:name w:val="page number"/>
    <w:basedOn w:val="DefaultParagraphFont"/>
    <w:rsid w:val="008061CE"/>
  </w:style>
  <w:style w:type="paragraph" w:customStyle="1" w:styleId="dieu">
    <w:name w:val="dieu"/>
    <w:basedOn w:val="Normal"/>
    <w:link w:val="dieuChar"/>
    <w:rsid w:val="008061CE"/>
    <w:pPr>
      <w:spacing w:after="120" w:line="240" w:lineRule="auto"/>
      <w:ind w:firstLine="720"/>
    </w:pPr>
    <w:rPr>
      <w:rFonts w:ascii="Times New Roman" w:eastAsia="Times New Roman" w:hAnsi="Times New Roman" w:cs="Times New Roman"/>
      <w:b/>
      <w:color w:val="0000FF"/>
      <w:sz w:val="26"/>
      <w:szCs w:val="20"/>
      <w:lang w:val="en-US"/>
    </w:rPr>
  </w:style>
  <w:style w:type="character" w:customStyle="1" w:styleId="dieuChar">
    <w:name w:val="dieu Char"/>
    <w:link w:val="dieu"/>
    <w:rsid w:val="008061CE"/>
    <w:rPr>
      <w:rFonts w:ascii="Times New Roman" w:eastAsia="Times New Roman" w:hAnsi="Times New Roman" w:cs="Times New Roman"/>
      <w:b/>
      <w:color w:val="0000FF"/>
      <w:sz w:val="26"/>
      <w:szCs w:val="20"/>
      <w:lang w:val="en-US"/>
    </w:rPr>
  </w:style>
  <w:style w:type="paragraph" w:customStyle="1" w:styleId="Default">
    <w:name w:val="Default"/>
    <w:rsid w:val="008061CE"/>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ps">
    <w:name w:val="hps"/>
    <w:basedOn w:val="DefaultParagraphFont"/>
    <w:rsid w:val="008061CE"/>
  </w:style>
  <w:style w:type="character" w:customStyle="1" w:styleId="longtext">
    <w:name w:val="long_text"/>
    <w:basedOn w:val="DefaultParagraphFont"/>
    <w:rsid w:val="008061CE"/>
  </w:style>
  <w:style w:type="paragraph" w:customStyle="1" w:styleId="BIEUTUONG">
    <w:name w:val="BIEU TUONG"/>
    <w:basedOn w:val="Normal"/>
    <w:rsid w:val="008061CE"/>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lang w:val="en-US"/>
    </w:rPr>
  </w:style>
  <w:style w:type="paragraph" w:customStyle="1" w:styleId="Giua">
    <w:name w:val="Giua"/>
    <w:basedOn w:val="Normal"/>
    <w:link w:val="GiuaChar"/>
    <w:rsid w:val="008061CE"/>
    <w:pPr>
      <w:spacing w:after="120" w:line="240" w:lineRule="auto"/>
      <w:jc w:val="center"/>
    </w:pPr>
    <w:rPr>
      <w:rFonts w:ascii=".VnTime" w:eastAsia="Times New Roman" w:hAnsi=".VnTime" w:cs="Times New Roman"/>
      <w:color w:val="0000FF"/>
      <w:sz w:val="24"/>
      <w:szCs w:val="20"/>
      <w:lang w:val="en-US"/>
    </w:rPr>
  </w:style>
  <w:style w:type="character" w:customStyle="1" w:styleId="GiuaChar">
    <w:name w:val="Giua Char"/>
    <w:link w:val="Giua"/>
    <w:rsid w:val="008061CE"/>
    <w:rPr>
      <w:rFonts w:ascii=".VnTime" w:eastAsia="Times New Roman" w:hAnsi=".VnTime" w:cs="Times New Roman"/>
      <w:color w:val="0000FF"/>
      <w:sz w:val="24"/>
      <w:szCs w:val="20"/>
      <w:lang w:val="en-US"/>
    </w:rPr>
  </w:style>
  <w:style w:type="paragraph" w:customStyle="1" w:styleId="giua0">
    <w:name w:val="giua"/>
    <w:basedOn w:val="Normal"/>
    <w:rsid w:val="008061CE"/>
    <w:pPr>
      <w:spacing w:after="120" w:line="240" w:lineRule="auto"/>
      <w:jc w:val="center"/>
    </w:pPr>
    <w:rPr>
      <w:rFonts w:ascii=".VnTime" w:eastAsia="Times New Roman" w:hAnsi=".VnTime" w:cs="Times New Roman"/>
      <w:color w:val="0000FF"/>
      <w:sz w:val="24"/>
      <w:szCs w:val="20"/>
      <w:lang w:val="en-US"/>
    </w:rPr>
  </w:style>
  <w:style w:type="paragraph" w:customStyle="1" w:styleId="Center">
    <w:name w:val="Center"/>
    <w:basedOn w:val="Normal"/>
    <w:rsid w:val="008061CE"/>
    <w:pPr>
      <w:spacing w:after="120" w:line="240" w:lineRule="auto"/>
      <w:jc w:val="center"/>
    </w:pPr>
    <w:rPr>
      <w:rFonts w:ascii=".VnTime" w:eastAsia="Times New Roman" w:hAnsi=".VnTime" w:cs="Times New Roman"/>
      <w:color w:val="0000FF"/>
      <w:sz w:val="24"/>
      <w:szCs w:val="20"/>
      <w:lang w:val="en-US"/>
    </w:rPr>
  </w:style>
  <w:style w:type="character" w:styleId="Hyperlink">
    <w:name w:val="Hyperlink"/>
    <w:uiPriority w:val="99"/>
    <w:rsid w:val="008061CE"/>
    <w:rPr>
      <w:color w:val="0000FF"/>
      <w:u w:val="single"/>
    </w:rPr>
  </w:style>
  <w:style w:type="paragraph" w:customStyle="1" w:styleId="StyleHeading2Bold">
    <w:name w:val="Style Heading 2 + Bold"/>
    <w:basedOn w:val="Heading2"/>
    <w:link w:val="StyleHeading2BoldChar"/>
    <w:rsid w:val="008061CE"/>
    <w:rPr>
      <w:b/>
    </w:rPr>
  </w:style>
  <w:style w:type="character" w:customStyle="1" w:styleId="StyleHeading2BoldChar">
    <w:name w:val="Style Heading 2 + Bold Char"/>
    <w:link w:val="StyleHeading2Bold"/>
    <w:rsid w:val="008061CE"/>
    <w:rPr>
      <w:rFonts w:ascii="Times New Roman" w:eastAsia="Times New Roman" w:hAnsi="Times New Roman" w:cs=".VnTime"/>
      <w:b/>
      <w:bCs/>
      <w:iCs/>
      <w:sz w:val="28"/>
      <w:szCs w:val="28"/>
      <w:lang w:val="en-US"/>
    </w:rPr>
  </w:style>
  <w:style w:type="paragraph" w:customStyle="1" w:styleId="StyledieuArial14ptAuto">
    <w:name w:val="Style dieu + Arial 14 pt Auto"/>
    <w:basedOn w:val="BodyText3"/>
    <w:rsid w:val="008061CE"/>
    <w:rPr>
      <w:bCs/>
      <w:sz w:val="28"/>
    </w:rPr>
  </w:style>
  <w:style w:type="paragraph" w:customStyle="1" w:styleId="StyledieuArial14ptAuto1">
    <w:name w:val="Style dieu + Arial 14 pt Auto1"/>
    <w:basedOn w:val="dieu"/>
    <w:rsid w:val="008061CE"/>
  </w:style>
  <w:style w:type="paragraph" w:customStyle="1" w:styleId="NormalTimesNewRoman">
    <w:name w:val="Normal + Times New Roman"/>
    <w:basedOn w:val="Normal"/>
    <w:rsid w:val="008061CE"/>
    <w:pPr>
      <w:spacing w:after="0" w:line="240" w:lineRule="auto"/>
      <w:ind w:firstLine="720"/>
      <w:jc w:val="both"/>
    </w:pPr>
    <w:rPr>
      <w:rFonts w:ascii="Times New Roman" w:eastAsia="Times New Roman" w:hAnsi="Times New Roman" w:cs="Times New Roman"/>
      <w:sz w:val="28"/>
      <w:szCs w:val="20"/>
      <w:lang w:val="en-US"/>
    </w:rPr>
  </w:style>
  <w:style w:type="paragraph" w:customStyle="1" w:styleId="n-dieund">
    <w:name w:val="n-dieund"/>
    <w:basedOn w:val="Normal"/>
    <w:rsid w:val="008061CE"/>
    <w:pPr>
      <w:autoSpaceDE w:val="0"/>
      <w:autoSpaceDN w:val="0"/>
      <w:spacing w:after="120" w:line="240" w:lineRule="auto"/>
      <w:ind w:firstLine="709"/>
      <w:jc w:val="both"/>
    </w:pPr>
    <w:rPr>
      <w:rFonts w:ascii=".VnTime" w:eastAsia="Times New Roman" w:hAnsi=".VnTime" w:cs=".VnTime"/>
      <w:sz w:val="28"/>
      <w:szCs w:val="28"/>
      <w:lang w:val="en-US"/>
    </w:rPr>
  </w:style>
  <w:style w:type="paragraph" w:styleId="BodyText2">
    <w:name w:val="Body Text 2"/>
    <w:basedOn w:val="Normal"/>
    <w:link w:val="BodyText2Char"/>
    <w:rsid w:val="008061CE"/>
    <w:pPr>
      <w:spacing w:after="0" w:line="240" w:lineRule="auto"/>
      <w:jc w:val="both"/>
    </w:pPr>
    <w:rPr>
      <w:rFonts w:ascii=".VnTime" w:eastAsia="Times New Roman" w:hAnsi=".VnTime" w:cs="Times New Roman"/>
      <w:sz w:val="28"/>
      <w:szCs w:val="20"/>
      <w:lang w:val="en-US"/>
    </w:rPr>
  </w:style>
  <w:style w:type="character" w:customStyle="1" w:styleId="BodyText2Char">
    <w:name w:val="Body Text 2 Char"/>
    <w:basedOn w:val="DefaultParagraphFont"/>
    <w:link w:val="BodyText2"/>
    <w:rsid w:val="008061CE"/>
    <w:rPr>
      <w:rFonts w:ascii=".VnTime" w:eastAsia="Times New Roman" w:hAnsi=".VnTime" w:cs="Times New Roman"/>
      <w:sz w:val="28"/>
      <w:szCs w:val="20"/>
      <w:lang w:val="en-US"/>
    </w:rPr>
  </w:style>
  <w:style w:type="paragraph" w:styleId="BodyText">
    <w:name w:val="Body Text"/>
    <w:basedOn w:val="Normal"/>
    <w:link w:val="BodyTextChar"/>
    <w:rsid w:val="008061CE"/>
    <w:pPr>
      <w:spacing w:after="0" w:line="360" w:lineRule="auto"/>
      <w:jc w:val="both"/>
    </w:pPr>
    <w:rPr>
      <w:rFonts w:ascii=".VnTime" w:eastAsia="Times New Roman" w:hAnsi=".VnTime" w:cs="Times New Roman"/>
      <w:b/>
      <w:sz w:val="26"/>
      <w:szCs w:val="20"/>
      <w:lang w:val="en-US"/>
    </w:rPr>
  </w:style>
  <w:style w:type="character" w:customStyle="1" w:styleId="BodyTextChar">
    <w:name w:val="Body Text Char"/>
    <w:basedOn w:val="DefaultParagraphFont"/>
    <w:link w:val="BodyText"/>
    <w:rsid w:val="008061CE"/>
    <w:rPr>
      <w:rFonts w:ascii=".VnTime" w:eastAsia="Times New Roman" w:hAnsi=".VnTime" w:cs="Times New Roman"/>
      <w:b/>
      <w:sz w:val="26"/>
      <w:szCs w:val="20"/>
      <w:lang w:val="en-US"/>
    </w:rPr>
  </w:style>
  <w:style w:type="paragraph" w:styleId="BodyTextIndent">
    <w:name w:val="Body Text Indent"/>
    <w:basedOn w:val="Normal"/>
    <w:link w:val="BodyTextIndentChar"/>
    <w:rsid w:val="008061CE"/>
    <w:pPr>
      <w:spacing w:after="0" w:line="240" w:lineRule="auto"/>
      <w:ind w:firstLine="720"/>
      <w:jc w:val="both"/>
    </w:pPr>
    <w:rPr>
      <w:rFonts w:ascii=".VnTime" w:eastAsia="Times New Roman" w:hAnsi=".VnTime" w:cs="Times New Roman"/>
      <w:bCs/>
      <w:sz w:val="28"/>
      <w:szCs w:val="28"/>
      <w:lang w:val="en-US"/>
    </w:rPr>
  </w:style>
  <w:style w:type="character" w:customStyle="1" w:styleId="BodyTextIndentChar">
    <w:name w:val="Body Text Indent Char"/>
    <w:basedOn w:val="DefaultParagraphFont"/>
    <w:link w:val="BodyTextIndent"/>
    <w:rsid w:val="008061CE"/>
    <w:rPr>
      <w:rFonts w:ascii=".VnTime" w:eastAsia="Times New Roman" w:hAnsi=".VnTime" w:cs="Times New Roman"/>
      <w:bCs/>
      <w:sz w:val="28"/>
      <w:szCs w:val="28"/>
      <w:lang w:val="en-US"/>
    </w:rPr>
  </w:style>
  <w:style w:type="paragraph" w:customStyle="1" w:styleId="abc">
    <w:name w:val="abc"/>
    <w:basedOn w:val="Normal"/>
    <w:rsid w:val="008061CE"/>
    <w:pPr>
      <w:widowControl w:val="0"/>
      <w:spacing w:after="0" w:line="240" w:lineRule="auto"/>
    </w:pPr>
    <w:rPr>
      <w:rFonts w:ascii=".VnTime" w:eastAsia="Times New Roman" w:hAnsi=".VnTime" w:cs="Times New Roman"/>
      <w:sz w:val="28"/>
      <w:szCs w:val="20"/>
      <w:lang w:val="en-US"/>
    </w:rPr>
  </w:style>
  <w:style w:type="paragraph" w:customStyle="1" w:styleId="1chinhtrang">
    <w:name w:val="1 chinh trang"/>
    <w:basedOn w:val="Normal"/>
    <w:rsid w:val="008061CE"/>
    <w:pPr>
      <w:widowControl w:val="0"/>
      <w:spacing w:before="60" w:after="60" w:line="264" w:lineRule="auto"/>
      <w:ind w:firstLine="567"/>
      <w:jc w:val="both"/>
    </w:pPr>
    <w:rPr>
      <w:rFonts w:ascii=".VnCentury Schoolbook" w:eastAsia="Times New Roman" w:hAnsi=".VnCentury Schoolbook" w:cs="Times New Roman"/>
      <w:color w:val="000000"/>
      <w:lang w:val="en-US"/>
    </w:rPr>
  </w:style>
  <w:style w:type="paragraph" w:customStyle="1" w:styleId="2dongcach">
    <w:name w:val="2 dong cach"/>
    <w:basedOn w:val="Normal"/>
    <w:rsid w:val="008061CE"/>
    <w:pPr>
      <w:widowControl w:val="0"/>
      <w:overflowPunct w:val="0"/>
      <w:adjustRightInd w:val="0"/>
      <w:spacing w:after="0" w:line="240" w:lineRule="auto"/>
      <w:jc w:val="center"/>
    </w:pPr>
    <w:rPr>
      <w:rFonts w:ascii=".VnCentury Schoolbook" w:eastAsia="Times New Roman" w:hAnsi=".VnCentury Schoolbook" w:cs="Times New Roman"/>
      <w:bCs/>
      <w:color w:val="000000"/>
      <w:lang w:val="en-US"/>
    </w:rPr>
  </w:style>
  <w:style w:type="character" w:customStyle="1" w:styleId="grame">
    <w:name w:val="grame"/>
    <w:basedOn w:val="DefaultParagraphFont"/>
    <w:rsid w:val="008061CE"/>
  </w:style>
  <w:style w:type="paragraph" w:customStyle="1" w:styleId="Char">
    <w:name w:val="Char"/>
    <w:basedOn w:val="Normal"/>
    <w:rsid w:val="008061CE"/>
    <w:pPr>
      <w:spacing w:after="160" w:line="240" w:lineRule="exact"/>
    </w:pPr>
    <w:rPr>
      <w:rFonts w:ascii="Arial" w:eastAsia="Times New Roman" w:hAnsi="Arial" w:cs="Times New Roman"/>
      <w:lang w:val="en-US"/>
    </w:rPr>
  </w:style>
  <w:style w:type="paragraph" w:customStyle="1" w:styleId="Than">
    <w:name w:val="Than"/>
    <w:basedOn w:val="Normal"/>
    <w:rsid w:val="008061CE"/>
    <w:pPr>
      <w:spacing w:before="120" w:after="0" w:line="240" w:lineRule="auto"/>
      <w:ind w:firstLine="567"/>
      <w:jc w:val="both"/>
    </w:pPr>
    <w:rPr>
      <w:rFonts w:ascii="Times New Roman" w:eastAsia="Times New Roman" w:hAnsi="Times New Roman" w:cs="Times New Roman"/>
      <w:sz w:val="24"/>
      <w:szCs w:val="24"/>
      <w:lang w:val="en-GB"/>
    </w:rPr>
  </w:style>
  <w:style w:type="paragraph" w:styleId="FootnoteText">
    <w:name w:val="footnote text"/>
    <w:basedOn w:val="Normal"/>
    <w:link w:val="FootnoteTextChar"/>
    <w:rsid w:val="008061C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8061CE"/>
    <w:rPr>
      <w:rFonts w:ascii="Times New Roman" w:eastAsia="Times New Roman" w:hAnsi="Times New Roman" w:cs="Times New Roman"/>
      <w:sz w:val="20"/>
      <w:szCs w:val="20"/>
      <w:lang w:val="en-US"/>
    </w:rPr>
  </w:style>
  <w:style w:type="character" w:styleId="FootnoteReference">
    <w:name w:val="footnote reference"/>
    <w:rsid w:val="008061CE"/>
    <w:rPr>
      <w:vertAlign w:val="superscript"/>
    </w:rPr>
  </w:style>
  <w:style w:type="character" w:customStyle="1" w:styleId="BodyTextIndent2Char">
    <w:name w:val="Body Text Indent 2 Char"/>
    <w:link w:val="BodyTextIndent2"/>
    <w:rsid w:val="008061CE"/>
    <w:rPr>
      <w:rFonts w:ascii=".VnTime" w:hAnsi=".VnTime"/>
      <w:sz w:val="28"/>
      <w:lang w:val="en-US"/>
    </w:rPr>
  </w:style>
  <w:style w:type="paragraph" w:styleId="BodyTextIndent2">
    <w:name w:val="Body Text Indent 2"/>
    <w:basedOn w:val="Normal"/>
    <w:link w:val="BodyTextIndent2Char"/>
    <w:rsid w:val="008061CE"/>
    <w:pPr>
      <w:spacing w:after="0" w:line="240" w:lineRule="auto"/>
      <w:ind w:firstLine="720"/>
      <w:jc w:val="both"/>
    </w:pPr>
    <w:rPr>
      <w:rFonts w:ascii=".VnTime" w:hAnsi=".VnTime"/>
      <w:sz w:val="28"/>
      <w:lang w:val="en-US"/>
    </w:rPr>
  </w:style>
  <w:style w:type="character" w:customStyle="1" w:styleId="BodyTextIndent2Char1">
    <w:name w:val="Body Text Indent 2 Char1"/>
    <w:basedOn w:val="DefaultParagraphFont"/>
    <w:link w:val="BodyTextIndent2"/>
    <w:uiPriority w:val="99"/>
    <w:semiHidden/>
    <w:rsid w:val="008061CE"/>
  </w:style>
  <w:style w:type="paragraph" w:customStyle="1" w:styleId="normalTimesNewRoman0">
    <w:name w:val="normal + Times New Roman"/>
    <w:aliases w:val="10 pt,Not Bold"/>
    <w:basedOn w:val="BodyText"/>
    <w:rsid w:val="008061CE"/>
  </w:style>
  <w:style w:type="paragraph" w:customStyle="1" w:styleId="Style1">
    <w:name w:val="Style1"/>
    <w:basedOn w:val="Heading1"/>
    <w:rsid w:val="008061CE"/>
    <w:pPr>
      <w:keepNext/>
      <w:spacing w:before="240" w:beforeAutospacing="0" w:after="60" w:afterAutospacing="0"/>
      <w:jc w:val="left"/>
    </w:pPr>
    <w:rPr>
      <w:rFonts w:cs="Arial"/>
      <w:b w:val="0"/>
      <w:bCs w:val="0"/>
      <w:kern w:val="32"/>
      <w:sz w:val="22"/>
      <w:szCs w:val="32"/>
    </w:rPr>
  </w:style>
  <w:style w:type="paragraph" w:customStyle="1" w:styleId="10chutrongbang">
    <w:name w:val="10  chu trong bang"/>
    <w:basedOn w:val="Normal"/>
    <w:rsid w:val="008061CE"/>
    <w:pPr>
      <w:spacing w:before="40" w:after="40" w:line="240" w:lineRule="auto"/>
      <w:jc w:val="both"/>
    </w:pPr>
    <w:rPr>
      <w:rFonts w:ascii=".VnArial" w:eastAsia="Times New Roman" w:hAnsi=".VnArial" w:cs="Times New Roman"/>
      <w:color w:val="000000"/>
      <w:sz w:val="21"/>
      <w:szCs w:val="21"/>
      <w:lang w:val="en-US"/>
    </w:rPr>
  </w:style>
  <w:style w:type="paragraph" w:customStyle="1" w:styleId="4tenchuong">
    <w:name w:val="4 ten chuong"/>
    <w:basedOn w:val="Normal"/>
    <w:rsid w:val="008061CE"/>
    <w:pPr>
      <w:widowControl w:val="0"/>
      <w:spacing w:after="0" w:line="240" w:lineRule="auto"/>
      <w:jc w:val="center"/>
    </w:pPr>
    <w:rPr>
      <w:rFonts w:ascii=".VnAvantH" w:eastAsia="Times New Roman" w:hAnsi=".VnAvantH" w:cs="Times New Roman"/>
      <w:b/>
      <w:color w:val="000000"/>
      <w:lang w:val="en-US"/>
    </w:rPr>
  </w:style>
  <w:style w:type="paragraph" w:customStyle="1" w:styleId="Noidungbang">
    <w:name w:val="Noi dung bang"/>
    <w:basedOn w:val="Normal"/>
    <w:rsid w:val="008061CE"/>
    <w:pPr>
      <w:spacing w:before="60" w:after="60" w:line="240" w:lineRule="auto"/>
      <w:jc w:val="center"/>
    </w:pPr>
    <w:rPr>
      <w:rFonts w:ascii="Arial" w:eastAsia="Times New Roman" w:hAnsi="Arial" w:cs="Times New Roman"/>
      <w:sz w:val="20"/>
      <w:szCs w:val="20"/>
      <w:lang w:val="es-ES"/>
    </w:rPr>
  </w:style>
  <w:style w:type="character" w:styleId="CommentReference">
    <w:name w:val="annotation reference"/>
    <w:rsid w:val="008061CE"/>
    <w:rPr>
      <w:sz w:val="16"/>
      <w:szCs w:val="16"/>
    </w:rPr>
  </w:style>
  <w:style w:type="paragraph" w:styleId="CommentText">
    <w:name w:val="annotation text"/>
    <w:basedOn w:val="Normal"/>
    <w:link w:val="CommentTextChar"/>
    <w:rsid w:val="008061C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8061C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8061CE"/>
    <w:rPr>
      <w:b/>
      <w:bCs/>
    </w:rPr>
  </w:style>
  <w:style w:type="character" w:customStyle="1" w:styleId="CommentSubjectChar">
    <w:name w:val="Comment Subject Char"/>
    <w:basedOn w:val="CommentTextChar"/>
    <w:link w:val="CommentSubject"/>
    <w:rsid w:val="008061CE"/>
    <w:rPr>
      <w:b/>
      <w:bCs/>
    </w:rPr>
  </w:style>
  <w:style w:type="table" w:customStyle="1" w:styleId="TableGrid1">
    <w:name w:val="Table Grid1"/>
    <w:basedOn w:val="TableNormal"/>
    <w:next w:val="TableGrid"/>
    <w:rsid w:val="008061CE"/>
    <w:pPr>
      <w:spacing w:after="0" w:line="240" w:lineRule="auto"/>
    </w:pPr>
    <w:rPr>
      <w:rFonts w:ascii="Times New Roman" w:eastAsia="Times New Roman" w:hAnsi="Times New Roman"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061CE"/>
  </w:style>
  <w:style w:type="table" w:customStyle="1" w:styleId="TableGrid11">
    <w:name w:val="Table Grid11"/>
    <w:basedOn w:val="TableNormal"/>
    <w:next w:val="TableGrid"/>
    <w:uiPriority w:val="59"/>
    <w:rsid w:val="008061CE"/>
    <w:pPr>
      <w:spacing w:after="0" w:line="240" w:lineRule="auto"/>
    </w:pPr>
    <w:rPr>
      <w:rFonts w:ascii="Arial" w:eastAsia="Arial" w:hAnsi="Arial"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061CE"/>
  </w:style>
  <w:style w:type="table" w:customStyle="1" w:styleId="TableGrid2">
    <w:name w:val="Table Grid2"/>
    <w:basedOn w:val="TableNormal"/>
    <w:next w:val="TableGrid"/>
    <w:uiPriority w:val="59"/>
    <w:rsid w:val="008061CE"/>
    <w:pPr>
      <w:spacing w:after="0" w:line="240" w:lineRule="auto"/>
    </w:pPr>
    <w:rPr>
      <w:rFonts w:ascii="Arial" w:eastAsia="Arial" w:hAnsi="Arial"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061CE"/>
  </w:style>
  <w:style w:type="table" w:customStyle="1" w:styleId="TableGrid3">
    <w:name w:val="Table Grid3"/>
    <w:basedOn w:val="TableNormal"/>
    <w:next w:val="TableGrid"/>
    <w:uiPriority w:val="59"/>
    <w:rsid w:val="008061CE"/>
    <w:pPr>
      <w:spacing w:after="0" w:line="240" w:lineRule="auto"/>
    </w:pPr>
    <w:rPr>
      <w:rFonts w:ascii="Arial" w:eastAsia="Arial" w:hAnsi="Arial"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061CE"/>
  </w:style>
  <w:style w:type="table" w:customStyle="1" w:styleId="TableGrid4">
    <w:name w:val="Table Grid4"/>
    <w:basedOn w:val="TableNormal"/>
    <w:next w:val="TableGrid"/>
    <w:uiPriority w:val="59"/>
    <w:rsid w:val="008061CE"/>
    <w:pPr>
      <w:spacing w:after="0" w:line="240" w:lineRule="auto"/>
    </w:pPr>
    <w:rPr>
      <w:rFonts w:ascii="Arial" w:eastAsia="Arial" w:hAnsi="Arial"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8061CE"/>
    <w:pPr>
      <w:spacing w:after="0" w:line="240" w:lineRule="auto"/>
    </w:pPr>
    <w:rPr>
      <w:rFonts w:ascii="Arial" w:eastAsia="Arial"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061CE"/>
    <w:pPr>
      <w:spacing w:after="0" w:line="240" w:lineRule="auto"/>
    </w:pPr>
    <w:rPr>
      <w:rFonts w:ascii="Arial" w:eastAsia="Arial"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8061CE"/>
    <w:pPr>
      <w:spacing w:after="0" w:line="240" w:lineRule="auto"/>
    </w:pPr>
    <w:rPr>
      <w:rFonts w:ascii="Arial" w:eastAsia="Arial"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8061CE"/>
    <w:pPr>
      <w:spacing w:after="0" w:line="240" w:lineRule="auto"/>
    </w:pPr>
    <w:rPr>
      <w:rFonts w:ascii="Arial" w:eastAsia="Arial"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unhideWhenUsed/>
    <w:rsid w:val="008061CE"/>
    <w:rPr>
      <w:color w:val="800080"/>
      <w:u w:val="single"/>
    </w:rPr>
  </w:style>
  <w:style w:type="paragraph" w:customStyle="1" w:styleId="font5">
    <w:name w:val="font5"/>
    <w:basedOn w:val="Normal"/>
    <w:rsid w:val="008061CE"/>
    <w:pPr>
      <w:spacing w:before="100" w:beforeAutospacing="1" w:after="100" w:afterAutospacing="1" w:line="240" w:lineRule="auto"/>
    </w:pPr>
    <w:rPr>
      <w:rFonts w:ascii="Times New Roman" w:eastAsia="Times New Roman" w:hAnsi="Times New Roman" w:cs="Times New Roman"/>
      <w:color w:val="000000"/>
      <w:sz w:val="24"/>
      <w:szCs w:val="24"/>
      <w:lang w:eastAsia="vi-VN"/>
    </w:rPr>
  </w:style>
  <w:style w:type="paragraph" w:customStyle="1" w:styleId="font6">
    <w:name w:val="font6"/>
    <w:basedOn w:val="Normal"/>
    <w:rsid w:val="008061CE"/>
    <w:pPr>
      <w:spacing w:before="100" w:beforeAutospacing="1" w:after="100" w:afterAutospacing="1" w:line="240" w:lineRule="auto"/>
    </w:pPr>
    <w:rPr>
      <w:rFonts w:ascii="Times New Roman" w:eastAsia="Times New Roman" w:hAnsi="Times New Roman" w:cs="Times New Roman"/>
      <w:color w:val="000000"/>
      <w:sz w:val="16"/>
      <w:szCs w:val="16"/>
      <w:lang w:eastAsia="vi-VN"/>
    </w:rPr>
  </w:style>
  <w:style w:type="paragraph" w:customStyle="1" w:styleId="xl63">
    <w:name w:val="xl63"/>
    <w:basedOn w:val="Normal"/>
    <w:rsid w:val="00806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vi-VN"/>
    </w:rPr>
  </w:style>
  <w:style w:type="paragraph" w:customStyle="1" w:styleId="xl64">
    <w:name w:val="xl64"/>
    <w:basedOn w:val="Normal"/>
    <w:rsid w:val="00806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vi-VN"/>
    </w:rPr>
  </w:style>
  <w:style w:type="paragraph" w:customStyle="1" w:styleId="xl65">
    <w:name w:val="xl65"/>
    <w:basedOn w:val="Normal"/>
    <w:rsid w:val="00806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vi-VN"/>
    </w:rPr>
  </w:style>
  <w:style w:type="paragraph" w:customStyle="1" w:styleId="xl66">
    <w:name w:val="xl66"/>
    <w:basedOn w:val="Normal"/>
    <w:rsid w:val="00806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xl67">
    <w:name w:val="xl67"/>
    <w:basedOn w:val="Normal"/>
    <w:rsid w:val="00806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vi-VN"/>
    </w:rPr>
  </w:style>
  <w:style w:type="paragraph" w:customStyle="1" w:styleId="xl68">
    <w:name w:val="xl68"/>
    <w:basedOn w:val="Normal"/>
    <w:rsid w:val="00806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vi-VN"/>
    </w:rPr>
  </w:style>
  <w:style w:type="paragraph" w:customStyle="1" w:styleId="xl69">
    <w:name w:val="xl69"/>
    <w:basedOn w:val="Normal"/>
    <w:rsid w:val="00806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vi-VN"/>
    </w:rPr>
  </w:style>
  <w:style w:type="character" w:customStyle="1" w:styleId="apple-style-span">
    <w:name w:val="apple-style-span"/>
    <w:basedOn w:val="DefaultParagraphFont"/>
    <w:rsid w:val="008061CE"/>
  </w:style>
  <w:style w:type="character" w:customStyle="1" w:styleId="apple-converted-space">
    <w:name w:val="apple-converted-space"/>
    <w:basedOn w:val="DefaultParagraphFont"/>
    <w:rsid w:val="008061CE"/>
  </w:style>
  <w:style w:type="paragraph" w:styleId="Subtitle">
    <w:name w:val="Subtitle"/>
    <w:basedOn w:val="Normal"/>
    <w:link w:val="SubtitleChar"/>
    <w:qFormat/>
    <w:rsid w:val="008061CE"/>
    <w:pPr>
      <w:spacing w:after="0" w:line="240" w:lineRule="auto"/>
    </w:pPr>
    <w:rPr>
      <w:rFonts w:ascii=".VnTime" w:eastAsia="Times New Roman" w:hAnsi=".VnTime" w:cs="Times New Roman"/>
      <w:b/>
      <w:sz w:val="20"/>
      <w:szCs w:val="20"/>
      <w:u w:val="single"/>
      <w:lang w:val="en-US"/>
    </w:rPr>
  </w:style>
  <w:style w:type="character" w:customStyle="1" w:styleId="SubtitleChar">
    <w:name w:val="Subtitle Char"/>
    <w:basedOn w:val="DefaultParagraphFont"/>
    <w:link w:val="Subtitle"/>
    <w:rsid w:val="008061CE"/>
    <w:rPr>
      <w:rFonts w:ascii=".VnTime" w:eastAsia="Times New Roman" w:hAnsi=".VnTime" w:cs="Times New Roman"/>
      <w:b/>
      <w:sz w:val="20"/>
      <w:szCs w:val="20"/>
      <w:u w:val="single"/>
      <w:lang w:val="en-US"/>
    </w:rPr>
  </w:style>
  <w:style w:type="character" w:customStyle="1" w:styleId="CharChar">
    <w:name w:val="Char Char"/>
    <w:locked/>
    <w:rsid w:val="008061CE"/>
    <w:rPr>
      <w:rFonts w:ascii=".VnArialH" w:hAnsi=".VnArialH"/>
      <w:bCs/>
      <w:sz w:val="36"/>
      <w:szCs w:val="24"/>
      <w:lang w:val="en-US" w:eastAsia="en-US" w:bidi="ar-SA"/>
    </w:rPr>
  </w:style>
  <w:style w:type="paragraph" w:styleId="List">
    <w:name w:val="List"/>
    <w:basedOn w:val="Normal"/>
    <w:rsid w:val="008061CE"/>
    <w:pPr>
      <w:spacing w:after="0" w:line="240" w:lineRule="auto"/>
      <w:ind w:left="360" w:hanging="360"/>
    </w:pPr>
    <w:rPr>
      <w:rFonts w:ascii="Times New Roman" w:eastAsia="Times New Roman" w:hAnsi="Times New Roman" w:cs="Times New Roman"/>
      <w:sz w:val="24"/>
      <w:szCs w:val="24"/>
      <w:lang w:val="en-US"/>
    </w:rPr>
  </w:style>
  <w:style w:type="paragraph" w:styleId="ListBullet2">
    <w:name w:val="List Bullet 2"/>
    <w:basedOn w:val="Normal"/>
    <w:rsid w:val="008061CE"/>
    <w:pPr>
      <w:numPr>
        <w:numId w:val="38"/>
      </w:numPr>
      <w:spacing w:after="0" w:line="240" w:lineRule="auto"/>
    </w:pPr>
    <w:rPr>
      <w:rFonts w:ascii="Times New Roman" w:eastAsia="Times New Roman" w:hAnsi="Times New Roman" w:cs="Times New Roman"/>
      <w:sz w:val="24"/>
      <w:szCs w:val="24"/>
      <w:lang w:val="en-US"/>
    </w:rPr>
  </w:style>
  <w:style w:type="paragraph" w:styleId="ListContinue">
    <w:name w:val="List Continue"/>
    <w:basedOn w:val="Normal"/>
    <w:rsid w:val="008061CE"/>
    <w:pPr>
      <w:spacing w:after="120" w:line="240" w:lineRule="auto"/>
      <w:ind w:left="360"/>
    </w:pPr>
    <w:rPr>
      <w:rFonts w:ascii="Times New Roman" w:eastAsia="Times New Roman" w:hAnsi="Times New Roman" w:cs="Times New Roman"/>
      <w:sz w:val="24"/>
      <w:szCs w:val="24"/>
      <w:lang w:val="en-US"/>
    </w:rPr>
  </w:style>
  <w:style w:type="paragraph" w:styleId="Caption">
    <w:name w:val="caption"/>
    <w:basedOn w:val="Normal"/>
    <w:next w:val="Normal"/>
    <w:qFormat/>
    <w:rsid w:val="008061CE"/>
    <w:pPr>
      <w:spacing w:after="0" w:line="240" w:lineRule="auto"/>
    </w:pPr>
    <w:rPr>
      <w:rFonts w:ascii="Times New Roman" w:eastAsia="Times New Roman" w:hAnsi="Times New Roman" w:cs="Times New Roman"/>
      <w:b/>
      <w:bCs/>
      <w:sz w:val="20"/>
      <w:szCs w:val="20"/>
      <w:lang w:val="en-US"/>
    </w:rPr>
  </w:style>
  <w:style w:type="paragraph" w:styleId="BodyTextFirstIndent">
    <w:name w:val="Body Text First Indent"/>
    <w:basedOn w:val="BodyText"/>
    <w:link w:val="BodyTextFirstIndentChar"/>
    <w:rsid w:val="008061CE"/>
    <w:pPr>
      <w:spacing w:after="120" w:line="240" w:lineRule="auto"/>
      <w:ind w:firstLine="210"/>
      <w:jc w:val="left"/>
    </w:pPr>
    <w:rPr>
      <w:iCs/>
      <w:sz w:val="24"/>
      <w:szCs w:val="24"/>
    </w:rPr>
  </w:style>
  <w:style w:type="character" w:customStyle="1" w:styleId="BodyTextFirstIndentChar">
    <w:name w:val="Body Text First Indent Char"/>
    <w:basedOn w:val="BodyTextChar"/>
    <w:link w:val="BodyTextFirstIndent"/>
    <w:rsid w:val="008061CE"/>
    <w:rPr>
      <w:iCs/>
      <w:sz w:val="24"/>
      <w:szCs w:val="24"/>
    </w:rPr>
  </w:style>
  <w:style w:type="paragraph" w:styleId="BodyTextFirstIndent2">
    <w:name w:val="Body Text First Indent 2"/>
    <w:basedOn w:val="BodyTextIndent"/>
    <w:link w:val="BodyTextFirstIndent2Char"/>
    <w:rsid w:val="008061CE"/>
    <w:pPr>
      <w:spacing w:after="120"/>
      <w:ind w:left="360" w:firstLine="210"/>
      <w:jc w:val="left"/>
    </w:pPr>
    <w:rPr>
      <w:sz w:val="24"/>
      <w:szCs w:val="24"/>
    </w:rPr>
  </w:style>
  <w:style w:type="character" w:customStyle="1" w:styleId="BodyTextFirstIndent2Char">
    <w:name w:val="Body Text First Indent 2 Char"/>
    <w:basedOn w:val="BodyTextIndentChar"/>
    <w:link w:val="BodyTextFirstIndent2"/>
    <w:rsid w:val="008061CE"/>
    <w:rPr>
      <w:sz w:val="24"/>
      <w:szCs w:val="24"/>
    </w:rPr>
  </w:style>
  <w:style w:type="paragraph" w:customStyle="1" w:styleId="Style2">
    <w:name w:val="Style2"/>
    <w:basedOn w:val="Normal"/>
    <w:rsid w:val="008061CE"/>
    <w:pPr>
      <w:spacing w:before="120" w:after="0" w:line="240" w:lineRule="auto"/>
      <w:jc w:val="both"/>
    </w:pPr>
    <w:rPr>
      <w:rFonts w:ascii=".VnTime" w:eastAsia="Times New Roman" w:hAnsi=".VnTime" w:cs="Times New Roman"/>
      <w:b/>
      <w:sz w:val="26"/>
      <w:szCs w:val="24"/>
      <w:lang w:val="en-US"/>
    </w:rPr>
  </w:style>
  <w:style w:type="paragraph" w:customStyle="1" w:styleId="Style3">
    <w:name w:val="Style3"/>
    <w:basedOn w:val="Normal"/>
    <w:rsid w:val="008061CE"/>
    <w:pPr>
      <w:spacing w:before="120" w:after="0" w:line="240" w:lineRule="auto"/>
      <w:jc w:val="both"/>
    </w:pPr>
    <w:rPr>
      <w:rFonts w:ascii=".VnTime" w:eastAsia="Times New Roman" w:hAnsi=".VnTime" w:cs="Times New Roman"/>
      <w:sz w:val="26"/>
      <w:szCs w:val="24"/>
      <w:lang w:val="en-US"/>
    </w:rPr>
  </w:style>
  <w:style w:type="paragraph" w:customStyle="1" w:styleId="2">
    <w:name w:val="2"/>
    <w:basedOn w:val="Normal"/>
    <w:rsid w:val="008061CE"/>
    <w:pPr>
      <w:spacing w:after="0" w:line="360" w:lineRule="auto"/>
      <w:jc w:val="both"/>
    </w:pPr>
    <w:rPr>
      <w:rFonts w:ascii=".VnTimeH" w:eastAsia="Times New Roman" w:hAnsi=".VnTimeH" w:cs="Times New Roman"/>
      <w:b/>
      <w:bCs/>
      <w:sz w:val="24"/>
      <w:szCs w:val="24"/>
      <w:lang w:val="en-US"/>
    </w:rPr>
  </w:style>
  <w:style w:type="paragraph" w:customStyle="1" w:styleId="3">
    <w:name w:val="3"/>
    <w:basedOn w:val="Normal"/>
    <w:rsid w:val="008061CE"/>
    <w:pPr>
      <w:spacing w:after="0" w:line="360" w:lineRule="auto"/>
      <w:jc w:val="both"/>
    </w:pPr>
    <w:rPr>
      <w:rFonts w:ascii=".VnTime" w:eastAsia="Times New Roman" w:hAnsi=".VnTime" w:cs="Times New Roman"/>
      <w:b/>
      <w:bCs/>
      <w:sz w:val="28"/>
      <w:szCs w:val="24"/>
      <w:lang w:val="en-US"/>
    </w:rPr>
  </w:style>
  <w:style w:type="paragraph" w:customStyle="1" w:styleId="DefaultParagraphFontParaCharCharCharCharChar">
    <w:name w:val="Default Paragraph Font Para Char Char Char Char Char"/>
    <w:autoRedefine/>
    <w:rsid w:val="008061CE"/>
    <w:pPr>
      <w:tabs>
        <w:tab w:val="left" w:pos="1152"/>
      </w:tabs>
      <w:spacing w:before="120" w:after="120" w:line="312" w:lineRule="auto"/>
    </w:pPr>
    <w:rPr>
      <w:rFonts w:ascii="Arial" w:eastAsia="Times New Roman" w:hAnsi="Arial" w:cs="Arial"/>
      <w:sz w:val="26"/>
      <w:szCs w:val="26"/>
      <w:lang w:val="en-US"/>
    </w:rPr>
  </w:style>
  <w:style w:type="character" w:customStyle="1" w:styleId="Heading10">
    <w:name w:val="Heading #1_"/>
    <w:link w:val="Heading11"/>
    <w:rsid w:val="008061CE"/>
    <w:rPr>
      <w:b/>
      <w:bCs/>
      <w:sz w:val="26"/>
      <w:szCs w:val="26"/>
      <w:shd w:val="clear" w:color="auto" w:fill="FFFFFF"/>
    </w:rPr>
  </w:style>
  <w:style w:type="paragraph" w:customStyle="1" w:styleId="Heading11">
    <w:name w:val="Heading #1"/>
    <w:basedOn w:val="Normal"/>
    <w:link w:val="Heading10"/>
    <w:rsid w:val="008061CE"/>
    <w:pPr>
      <w:widowControl w:val="0"/>
      <w:shd w:val="clear" w:color="auto" w:fill="FFFFFF"/>
      <w:spacing w:after="0" w:line="262" w:lineRule="auto"/>
      <w:ind w:left="280"/>
      <w:jc w:val="center"/>
      <w:outlineLvl w:val="0"/>
    </w:pPr>
    <w:rPr>
      <w:b/>
      <w:bCs/>
      <w:sz w:val="26"/>
      <w:szCs w:val="26"/>
    </w:rPr>
  </w:style>
  <w:style w:type="paragraph" w:styleId="Revision">
    <w:name w:val="Revision"/>
    <w:hidden/>
    <w:uiPriority w:val="99"/>
    <w:semiHidden/>
    <w:rsid w:val="008061CE"/>
    <w:pPr>
      <w:spacing w:after="0"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rsid w:val="008061CE"/>
  </w:style>
  <w:style w:type="table" w:customStyle="1" w:styleId="TableGrid5">
    <w:name w:val="Table Grid5"/>
    <w:basedOn w:val="TableNormal"/>
    <w:next w:val="TableGrid"/>
    <w:rsid w:val="008061CE"/>
    <w:pPr>
      <w:spacing w:after="0" w:line="240" w:lineRule="auto"/>
    </w:pPr>
    <w:rPr>
      <w:rFonts w:ascii="Times New Roman" w:eastAsia="Times New Roman" w:hAnsi="Times New Roman"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8061CE"/>
  </w:style>
  <w:style w:type="table" w:customStyle="1" w:styleId="TableGrid12">
    <w:name w:val="Table Grid12"/>
    <w:basedOn w:val="TableNormal"/>
    <w:next w:val="TableGrid"/>
    <w:uiPriority w:val="59"/>
    <w:rsid w:val="008061CE"/>
    <w:pPr>
      <w:spacing w:after="0" w:line="240" w:lineRule="auto"/>
    </w:pPr>
    <w:rPr>
      <w:rFonts w:ascii="Arial" w:eastAsia="Arial" w:hAnsi="Arial"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8061CE"/>
  </w:style>
  <w:style w:type="numbering" w:customStyle="1" w:styleId="NoList31">
    <w:name w:val="No List31"/>
    <w:next w:val="NoList"/>
    <w:uiPriority w:val="99"/>
    <w:semiHidden/>
    <w:unhideWhenUsed/>
    <w:rsid w:val="008061CE"/>
  </w:style>
  <w:style w:type="numbering" w:customStyle="1" w:styleId="NoList41">
    <w:name w:val="No List41"/>
    <w:next w:val="NoList"/>
    <w:uiPriority w:val="99"/>
    <w:semiHidden/>
    <w:unhideWhenUsed/>
    <w:rsid w:val="008061CE"/>
  </w:style>
  <w:style w:type="table" w:customStyle="1" w:styleId="TableGrid112">
    <w:name w:val="Table Grid112"/>
    <w:basedOn w:val="TableNormal"/>
    <w:next w:val="TableGrid"/>
    <w:uiPriority w:val="59"/>
    <w:rsid w:val="008061CE"/>
    <w:pPr>
      <w:spacing w:after="0" w:line="240" w:lineRule="auto"/>
    </w:pPr>
    <w:rPr>
      <w:rFonts w:ascii="Arial" w:eastAsia="Arial"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somuc">
    <w:name w:val="5 so muc"/>
    <w:aliases w:val="phan"/>
    <w:basedOn w:val="Normal"/>
    <w:rsid w:val="00310B7B"/>
    <w:pPr>
      <w:widowControl w:val="0"/>
      <w:spacing w:after="0" w:line="240" w:lineRule="auto"/>
      <w:jc w:val="center"/>
    </w:pPr>
    <w:rPr>
      <w:rFonts w:ascii=".VnCentury Schoolbook" w:eastAsia="Times New Roman" w:hAnsi=".VnCentury Schoolbook" w:cs="Times New Roman"/>
      <w:b/>
      <w:color w:val="00000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5B135-F6B2-4312-A6AF-FB3355144247}"/>
</file>

<file path=customXml/itemProps2.xml><?xml version="1.0" encoding="utf-8"?>
<ds:datastoreItem xmlns:ds="http://schemas.openxmlformats.org/officeDocument/2006/customXml" ds:itemID="{81BB6703-6149-4919-B5A1-982EF5C33C09}"/>
</file>

<file path=customXml/itemProps3.xml><?xml version="1.0" encoding="utf-8"?>
<ds:datastoreItem xmlns:ds="http://schemas.openxmlformats.org/officeDocument/2006/customXml" ds:itemID="{85308959-3D14-4443-8862-E50825AB0EF1}"/>
</file>

<file path=docProps/app.xml><?xml version="1.0" encoding="utf-8"?>
<Properties xmlns="http://schemas.openxmlformats.org/officeDocument/2006/extended-properties" xmlns:vt="http://schemas.openxmlformats.org/officeDocument/2006/docPropsVTypes">
  <Template>Normal.dotm</Template>
  <TotalTime>165</TotalTime>
  <Pages>77</Pages>
  <Words>21619</Words>
  <Characters>123232</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dothuyduong</dc:creator>
  <cp:lastModifiedBy>phamthuhuong</cp:lastModifiedBy>
  <cp:revision>24</cp:revision>
  <cp:lastPrinted>2022-11-18T07:47:00Z</cp:lastPrinted>
  <dcterms:created xsi:type="dcterms:W3CDTF">2022-10-24T03:46:00Z</dcterms:created>
  <dcterms:modified xsi:type="dcterms:W3CDTF">2022-11-18T07:54:00Z</dcterms:modified>
</cp:coreProperties>
</file>